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olor w:val="auto"/>
          <w:sz w:val="32"/>
          <w:szCs w:val="32"/>
        </w:rPr>
      </w:pPr>
      <w:r>
        <w:rPr>
          <w:rFonts w:hint="eastAsia" w:ascii="宋体" w:hAnsi="宋体"/>
          <w:color w:val="auto"/>
          <w:sz w:val="32"/>
          <w:szCs w:val="32"/>
        </w:rPr>
        <w:t>附件1：部门决算公开</w:t>
      </w:r>
    </w:p>
    <w:p>
      <w:pPr>
        <w:adjustRightInd w:val="0"/>
        <w:snapToGrid w:val="0"/>
        <w:spacing w:line="360" w:lineRule="auto"/>
        <w:rPr>
          <w:rFonts w:hint="eastAsia" w:ascii="华文中宋" w:hAnsi="华文中宋" w:eastAsia="华文中宋" w:cs="华文中宋"/>
          <w:b/>
          <w:color w:val="auto"/>
          <w:sz w:val="52"/>
          <w:szCs w:val="84"/>
        </w:rPr>
      </w:pPr>
    </w:p>
    <w:p>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黄山市人民政府外事办公室</w:t>
      </w:r>
    </w:p>
    <w:p>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年度部门决算</w:t>
      </w: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pStyle w:val="4"/>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pPr>
        <w:spacing w:line="580" w:lineRule="exact"/>
        <w:jc w:val="center"/>
        <w:rPr>
          <w:rFonts w:hint="eastAsia" w:ascii="黑体" w:hAnsi="宋体" w:eastAsia="黑体"/>
          <w:bCs/>
          <w:color w:val="auto"/>
          <w:sz w:val="48"/>
          <w:szCs w:val="48"/>
        </w:rPr>
      </w:pPr>
    </w:p>
    <w:p>
      <w:pPr>
        <w:spacing w:line="580" w:lineRule="exact"/>
        <w:jc w:val="center"/>
        <w:rPr>
          <w:rFonts w:hint="eastAsia" w:ascii="黑体" w:hAnsi="宋体" w:eastAsia="黑体"/>
          <w:bCs/>
          <w:color w:val="auto"/>
          <w:sz w:val="48"/>
          <w:szCs w:val="48"/>
        </w:rPr>
      </w:pPr>
    </w:p>
    <w:p>
      <w:pPr>
        <w:pStyle w:val="2"/>
        <w:rPr>
          <w:rFonts w:hint="eastAsia"/>
        </w:rPr>
      </w:pPr>
    </w:p>
    <w:p>
      <w:pPr>
        <w:spacing w:line="580" w:lineRule="exact"/>
        <w:jc w:val="center"/>
        <w:rPr>
          <w:rFonts w:hint="eastAsia" w:ascii="黑体" w:hAnsi="宋体" w:eastAsia="黑体"/>
          <w:bCs/>
          <w:color w:val="auto"/>
          <w:sz w:val="48"/>
          <w:szCs w:val="48"/>
        </w:rPr>
      </w:pPr>
    </w:p>
    <w:p>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eastAsia="zh-CN"/>
        </w:rPr>
        <w:t>黄山市人民政府外事办公室</w:t>
      </w:r>
      <w:r>
        <w:rPr>
          <w:rFonts w:hint="eastAsia" w:ascii="宋体" w:hAnsi="宋体"/>
          <w:b/>
          <w:color w:val="auto"/>
          <w:sz w:val="36"/>
          <w:szCs w:val="36"/>
        </w:rPr>
        <w:t>概况</w:t>
      </w:r>
    </w:p>
    <w:p>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w:t>
      </w:r>
      <w:r>
        <w:rPr>
          <w:rFonts w:hint="eastAsia" w:ascii="宋体" w:hAnsi="宋体"/>
          <w:bCs/>
          <w:color w:val="auto"/>
          <w:sz w:val="36"/>
          <w:szCs w:val="36"/>
        </w:rPr>
        <w:t>部门职责</w:t>
      </w:r>
    </w:p>
    <w:p>
      <w:pPr>
        <w:spacing w:line="550" w:lineRule="exact"/>
        <w:rPr>
          <w:rFonts w:hint="eastAsia" w:ascii="宋体" w:hAnsi="宋体"/>
          <w:bCs/>
          <w:color w:val="auto"/>
          <w:sz w:val="36"/>
          <w:szCs w:val="36"/>
        </w:rPr>
      </w:pPr>
      <w:r>
        <w:rPr>
          <w:rFonts w:hint="eastAsia" w:ascii="宋体" w:hAnsi="宋体"/>
          <w:bCs/>
          <w:color w:val="auto"/>
          <w:sz w:val="36"/>
          <w:szCs w:val="36"/>
        </w:rPr>
        <w:t>二、机构设置</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eastAsia="zh-CN"/>
        </w:rPr>
        <w:t>黄山市人民政府外事办公室202</w:t>
      </w:r>
      <w:r>
        <w:rPr>
          <w:rFonts w:hint="eastAsia" w:ascii="宋体" w:hAnsi="宋体"/>
          <w:b/>
          <w:color w:val="auto"/>
          <w:sz w:val="36"/>
          <w:szCs w:val="36"/>
          <w:lang w:val="en-US" w:eastAsia="zh-CN"/>
        </w:rPr>
        <w:t>3</w:t>
      </w:r>
      <w:r>
        <w:rPr>
          <w:rFonts w:hint="eastAsia" w:ascii="宋体" w:hAnsi="宋体"/>
          <w:b/>
          <w:color w:val="auto"/>
          <w:sz w:val="36"/>
          <w:szCs w:val="36"/>
        </w:rPr>
        <w:t>年度部门决算表</w:t>
      </w:r>
    </w:p>
    <w:p>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u w:val="none"/>
          <w:lang w:eastAsia="zh-CN"/>
        </w:rPr>
        <w:t>明细</w:t>
      </w:r>
      <w:r>
        <w:rPr>
          <w:rFonts w:hint="eastAsia" w:ascii="宋体" w:hAnsi="宋体"/>
          <w:bCs/>
          <w:color w:val="auto"/>
          <w:sz w:val="36"/>
          <w:szCs w:val="36"/>
        </w:rPr>
        <w:t>表</w:t>
      </w:r>
    </w:p>
    <w:p>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eastAsia="zh-CN"/>
        </w:rPr>
        <w:t>黄山市人民政府外事办公室202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部门</w:t>
      </w:r>
      <w:r>
        <w:rPr>
          <w:rFonts w:hint="eastAsia" w:ascii="宋体" w:hAnsi="宋体"/>
          <w:b/>
          <w:color w:val="auto"/>
          <w:sz w:val="36"/>
          <w:szCs w:val="36"/>
        </w:rPr>
        <w:t>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eastAsia="zh-CN"/>
        </w:rPr>
        <w:t>预算</w:t>
      </w:r>
      <w:r>
        <w:rPr>
          <w:rFonts w:hint="eastAsia" w:ascii="宋体" w:hAnsi="宋体"/>
          <w:bCs/>
          <w:color w:val="auto"/>
          <w:sz w:val="36"/>
          <w:szCs w:val="36"/>
        </w:rPr>
        <w:t>财政拨款收入支出决算情况说明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pPr>
        <w:spacing w:line="550" w:lineRule="exact"/>
        <w:rPr>
          <w:rFonts w:hint="eastAsia" w:ascii="宋体" w:hAnsi="宋体"/>
          <w:bCs/>
          <w:sz w:val="36"/>
          <w:szCs w:val="36"/>
          <w:lang w:eastAsia="zh-CN"/>
        </w:rPr>
      </w:pPr>
      <w:r>
        <w:rPr>
          <w:rFonts w:hint="eastAsia" w:ascii="宋体" w:hAnsi="宋体"/>
          <w:b/>
          <w:sz w:val="36"/>
          <w:szCs w:val="36"/>
          <w:lang w:eastAsia="zh-CN"/>
        </w:rPr>
        <w:t>附件：</w:t>
      </w:r>
      <w:r>
        <w:rPr>
          <w:rFonts w:hint="eastAsia" w:ascii="宋体" w:hAnsi="宋体"/>
          <w:bCs/>
          <w:sz w:val="36"/>
          <w:szCs w:val="36"/>
          <w:lang w:val="en-US" w:eastAsia="zh-CN"/>
        </w:rPr>
        <w:t>1.2023年度</w:t>
      </w:r>
      <w:r>
        <w:rPr>
          <w:rFonts w:hint="eastAsia" w:ascii="宋体" w:hAnsi="宋体"/>
          <w:bCs/>
          <w:sz w:val="36"/>
          <w:szCs w:val="36"/>
          <w:lang w:eastAsia="zh-CN"/>
        </w:rPr>
        <w:t>项目支出绩效自评表</w:t>
      </w:r>
    </w:p>
    <w:p>
      <w:pPr>
        <w:spacing w:line="550" w:lineRule="exact"/>
        <w:rPr>
          <w:rFonts w:hint="eastAsia" w:ascii="宋体" w:hAnsi="宋体"/>
          <w:bCs/>
          <w:sz w:val="36"/>
          <w:szCs w:val="36"/>
          <w:lang w:val="en-US" w:eastAsia="zh-CN"/>
        </w:rPr>
      </w:pPr>
      <w:r>
        <w:rPr>
          <w:rFonts w:hint="eastAsia" w:ascii="宋体" w:hAnsi="宋体"/>
          <w:bCs/>
          <w:sz w:val="36"/>
          <w:szCs w:val="36"/>
          <w:lang w:val="en-US" w:eastAsia="zh-CN"/>
        </w:rPr>
        <w:t xml:space="preserve">      2.2023年度“外侨工作经费”项目绩效评价报告</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黑体" w:hAnsi="黑体" w:eastAsia="黑体"/>
          <w:color w:val="auto"/>
          <w:szCs w:val="32"/>
          <w:lang w:eastAsia="zh-CN"/>
        </w:rPr>
        <w:t>黄山市人民政府外事办公室</w:t>
      </w:r>
      <w:r>
        <w:rPr>
          <w:rFonts w:hint="eastAsia" w:ascii="黑体" w:hAnsi="黑体" w:eastAsia="黑体"/>
          <w:color w:val="auto"/>
          <w:szCs w:val="32"/>
        </w:rPr>
        <w:t>概况</w:t>
      </w:r>
    </w:p>
    <w:p>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部门</w:t>
      </w:r>
      <w:r>
        <w:rPr>
          <w:rFonts w:hint="eastAsia" w:ascii="黑体" w:hAnsi="黑体" w:eastAsia="黑体"/>
          <w:color w:val="auto"/>
          <w:szCs w:val="32"/>
        </w:rPr>
        <w:t>职责</w:t>
      </w:r>
    </w:p>
    <w:p>
      <w:pPr>
        <w:ind w:firstLine="640" w:firstLineChars="200"/>
        <w:rPr>
          <w:rFonts w:hint="default" w:ascii="仿宋_GB2312" w:hAnsi="仿宋" w:cs="Times New Roman"/>
          <w:color w:val="auto"/>
          <w:szCs w:val="32"/>
        </w:rPr>
      </w:pPr>
      <w:r>
        <w:rPr>
          <w:rFonts w:hint="eastAsia" w:ascii="仿宋_GB2312" w:hAnsi="仿宋" w:cs="Times New Roman"/>
          <w:color w:val="auto"/>
          <w:szCs w:val="32"/>
          <w:lang w:val="en-US" w:eastAsia="zh-CN"/>
        </w:rPr>
        <w:t>根据《关于印发黄山市人民政府外事办公室主要职责内设机构和人员编制规定的通知》文件规定，</w:t>
      </w:r>
      <w:r>
        <w:rPr>
          <w:rFonts w:hint="default" w:ascii="仿宋_GB2312" w:hAnsi="仿宋" w:cs="Times New Roman"/>
          <w:color w:val="auto"/>
          <w:szCs w:val="32"/>
          <w:lang w:val="en-US" w:eastAsia="zh-CN"/>
        </w:rPr>
        <w:t>市外办主要职责是：</w:t>
      </w:r>
    </w:p>
    <w:p>
      <w:pPr>
        <w:ind w:firstLine="640" w:firstLineChars="200"/>
        <w:rPr>
          <w:rFonts w:hint="default" w:ascii="仿宋_GB2312" w:hAnsi="仿宋" w:cs="Times New Roman"/>
          <w:color w:val="auto"/>
          <w:szCs w:val="32"/>
        </w:rPr>
      </w:pPr>
      <w:r>
        <w:rPr>
          <w:rFonts w:hint="default" w:ascii="仿宋_GB2312" w:hAnsi="仿宋" w:cs="Times New Roman"/>
          <w:color w:val="auto"/>
          <w:szCs w:val="32"/>
          <w:lang w:val="en-US" w:eastAsia="zh-CN"/>
        </w:rPr>
        <w:t>（一）贯彻执行国家及省外事、港澳工作法律法规规章，组织拟订相关工作制度并监督执行。调查研究本市外事、港澳、侨联工作情况，向市委市政府提供相关信息并提出建议。</w:t>
      </w:r>
    </w:p>
    <w:p>
      <w:pPr>
        <w:ind w:firstLine="640" w:firstLineChars="200"/>
        <w:rPr>
          <w:rFonts w:hint="default" w:ascii="仿宋_GB2312" w:hAnsi="仿宋" w:cs="Times New Roman"/>
          <w:color w:val="auto"/>
          <w:szCs w:val="32"/>
        </w:rPr>
      </w:pPr>
      <w:r>
        <w:rPr>
          <w:rFonts w:hint="default" w:ascii="仿宋_GB2312" w:hAnsi="仿宋" w:cs="Times New Roman"/>
          <w:color w:val="auto"/>
          <w:szCs w:val="32"/>
          <w:lang w:val="en-US" w:eastAsia="zh-CN"/>
        </w:rPr>
        <w:t>（二）协调指导本市外事活动、对外友好交往和港澳事务。承办市级领导对外交往和港澳往来事宜。负责本市友好城市工作，承办与国外建立友好城市的报批相关工作。</w:t>
      </w:r>
    </w:p>
    <w:p>
      <w:pPr>
        <w:ind w:firstLine="640" w:firstLineChars="200"/>
        <w:rPr>
          <w:rFonts w:hint="default" w:ascii="仿宋_GB2312" w:hAnsi="仿宋" w:cs="Times New Roman"/>
          <w:color w:val="auto"/>
          <w:szCs w:val="32"/>
        </w:rPr>
      </w:pPr>
      <w:r>
        <w:rPr>
          <w:rFonts w:hint="default" w:ascii="仿宋_GB2312" w:hAnsi="仿宋" w:cs="Times New Roman"/>
          <w:color w:val="auto"/>
          <w:szCs w:val="32"/>
          <w:lang w:val="en-US" w:eastAsia="zh-CN"/>
        </w:rPr>
        <w:t>（三）归口管理本市因公出国(境)和邀请外国人来访工作。指导和管理本市与香港、澳门因公往来的有关事务。</w:t>
      </w:r>
    </w:p>
    <w:p>
      <w:pPr>
        <w:ind w:firstLine="640" w:firstLineChars="200"/>
        <w:rPr>
          <w:rFonts w:hint="default" w:ascii="仿宋_GB2312" w:hAnsi="仿宋" w:cs="Times New Roman"/>
          <w:color w:val="auto"/>
          <w:szCs w:val="32"/>
        </w:rPr>
      </w:pPr>
      <w:r>
        <w:rPr>
          <w:rFonts w:hint="default" w:ascii="仿宋_GB2312" w:hAnsi="仿宋" w:cs="Times New Roman"/>
          <w:color w:val="auto"/>
          <w:szCs w:val="32"/>
          <w:lang w:val="en-US" w:eastAsia="zh-CN"/>
        </w:rPr>
        <w:t>（四）负责组织接待来访的重要外宾、港澳同胞和华人华侨中的重要对象。指导涉外礼宾工作。承办外国政府、友人、港澳同胞、华人华侨捐赠的有关工作。</w:t>
      </w:r>
    </w:p>
    <w:p>
      <w:pPr>
        <w:ind w:firstLine="640" w:firstLineChars="200"/>
        <w:rPr>
          <w:rFonts w:hint="default" w:ascii="仿宋_GB2312" w:hAnsi="仿宋" w:cs="Times New Roman"/>
          <w:color w:val="auto"/>
          <w:szCs w:val="32"/>
        </w:rPr>
      </w:pPr>
      <w:r>
        <w:rPr>
          <w:rFonts w:hint="default" w:ascii="仿宋_GB2312" w:hAnsi="仿宋" w:cs="Times New Roman"/>
          <w:color w:val="auto"/>
          <w:szCs w:val="32"/>
          <w:lang w:val="en-US" w:eastAsia="zh-CN"/>
        </w:rPr>
        <w:t>（五）管理本市与外国使馆、领事机构的交往活动。协调处理本市公民和机构境外安全保护工作。按照职责分工对境外非政府组织及其代表机构在本市活动依法实施监督管理。指导和协调有关部门处理涉外突发事件，参与处理涉外案件。负责办理本市外国常驻新闻机构和外国记者相关事务。</w:t>
      </w:r>
    </w:p>
    <w:p>
      <w:pPr>
        <w:ind w:firstLine="640" w:firstLineChars="200"/>
        <w:rPr>
          <w:rFonts w:hint="default" w:ascii="仿宋_GB2312" w:hAnsi="仿宋" w:cs="Times New Roman"/>
          <w:color w:val="auto"/>
          <w:szCs w:val="32"/>
        </w:rPr>
      </w:pPr>
      <w:r>
        <w:rPr>
          <w:rFonts w:hint="default" w:ascii="仿宋_GB2312" w:hAnsi="仿宋" w:cs="Times New Roman"/>
          <w:color w:val="auto"/>
          <w:szCs w:val="32"/>
          <w:lang w:val="en-US" w:eastAsia="zh-CN"/>
        </w:rPr>
        <w:t>（六）统筹协调有关部门和社会团体涉侨及港澳事务工作。依法保护归侨侨眷、港澳同胞在本市的合法权益和海外侨胞在本市的正当权益。指导开展华人华侨及其社团的联谊服务工作。推动涉侨与港澳的经济、科技、文化、教育等交流与合作。</w:t>
      </w:r>
    </w:p>
    <w:p>
      <w:pPr>
        <w:ind w:firstLine="640" w:firstLineChars="200"/>
        <w:rPr>
          <w:rFonts w:hint="eastAsia"/>
        </w:rPr>
      </w:pPr>
      <w:r>
        <w:rPr>
          <w:rFonts w:hint="default" w:ascii="仿宋_GB2312" w:hAnsi="仿宋" w:cs="Times New Roman"/>
          <w:color w:val="auto"/>
          <w:szCs w:val="32"/>
          <w:lang w:val="en-US" w:eastAsia="zh-CN"/>
        </w:rPr>
        <w:t>（七）完成市委、市政府交办的其他任务。</w:t>
      </w:r>
    </w:p>
    <w:p>
      <w:pPr>
        <w:ind w:firstLine="640" w:firstLineChars="200"/>
        <w:rPr>
          <w:rFonts w:hint="eastAsia" w:ascii="黑体" w:hAnsi="黑体" w:eastAsia="黑体"/>
          <w:color w:val="auto"/>
          <w:szCs w:val="32"/>
        </w:rPr>
      </w:pPr>
      <w:r>
        <w:rPr>
          <w:rFonts w:hint="eastAsia" w:ascii="黑体" w:hAnsi="黑体" w:eastAsia="黑体"/>
          <w:color w:val="auto"/>
          <w:szCs w:val="32"/>
        </w:rPr>
        <w:t>二、机构设置</w:t>
      </w:r>
    </w:p>
    <w:p>
      <w:pPr>
        <w:ind w:firstLine="640" w:firstLineChars="200"/>
        <w:rPr>
          <w:rFonts w:hint="eastAsia" w:ascii="仿宋_GB2312" w:hAnsi="黑体"/>
          <w:color w:val="auto"/>
          <w:szCs w:val="32"/>
        </w:rPr>
      </w:pPr>
      <w:r>
        <w:rPr>
          <w:rFonts w:hint="eastAsia" w:ascii="仿宋_GB2312" w:hAnsi="仿宋"/>
          <w:color w:val="auto"/>
          <w:szCs w:val="32"/>
          <w:lang w:eastAsia="zh-CN"/>
        </w:rPr>
        <w:t>从决算</w:t>
      </w:r>
      <w:r>
        <w:rPr>
          <w:rFonts w:hint="eastAsia" w:ascii="仿宋_GB2312" w:hAnsi="仿宋" w:eastAsia="仿宋_GB2312"/>
          <w:color w:val="auto"/>
          <w:sz w:val="32"/>
          <w:szCs w:val="32"/>
        </w:rPr>
        <w:t>单位构成看，</w:t>
      </w:r>
      <w:r>
        <w:rPr>
          <w:rFonts w:hint="eastAsia" w:ascii="仿宋_GB2312" w:hAnsi="仿宋" w:cs="仿宋"/>
          <w:bCs/>
          <w:color w:val="auto"/>
          <w:sz w:val="32"/>
          <w:szCs w:val="32"/>
          <w:lang w:eastAsia="zh-CN"/>
        </w:rPr>
        <w:t>黄山市人民政府外事办公室</w:t>
      </w:r>
      <w:r>
        <w:rPr>
          <w:rFonts w:ascii="仿宋_GB2312" w:hAnsi="仿宋" w:eastAsia="仿宋_GB2312"/>
          <w:color w:val="auto"/>
          <w:sz w:val="32"/>
          <w:szCs w:val="32"/>
        </w:rPr>
        <w:t>202</w:t>
      </w:r>
      <w:r>
        <w:rPr>
          <w:rFonts w:hint="eastAsia" w:ascii="仿宋_GB2312" w:hAnsi="仿宋"/>
          <w:color w:val="auto"/>
          <w:sz w:val="32"/>
          <w:szCs w:val="32"/>
          <w:lang w:val="en-US" w:eastAsia="zh-CN"/>
        </w:rPr>
        <w:t>3</w:t>
      </w:r>
      <w:r>
        <w:rPr>
          <w:rFonts w:hint="eastAsia" w:ascii="仿宋_GB2312" w:hAnsi="仿宋" w:eastAsia="仿宋_GB2312"/>
          <w:color w:val="auto"/>
          <w:sz w:val="32"/>
          <w:szCs w:val="32"/>
        </w:rPr>
        <w:t>年度部门</w:t>
      </w:r>
      <w:r>
        <w:rPr>
          <w:rFonts w:hint="eastAsia" w:ascii="仿宋_GB2312" w:hAnsi="仿宋"/>
          <w:color w:val="auto"/>
          <w:szCs w:val="32"/>
          <w:lang w:eastAsia="zh-CN"/>
        </w:rPr>
        <w:t>决算</w:t>
      </w:r>
      <w:r>
        <w:rPr>
          <w:rFonts w:hint="eastAsia" w:ascii="仿宋_GB2312" w:hAnsi="仿宋" w:eastAsia="仿宋_GB2312"/>
          <w:color w:val="auto"/>
          <w:sz w:val="32"/>
          <w:szCs w:val="32"/>
        </w:rPr>
        <w:t>仅包括</w:t>
      </w:r>
      <w:r>
        <w:rPr>
          <w:rFonts w:hint="eastAsia" w:ascii="仿宋_GB2312" w:hAnsi="仿宋"/>
          <w:color w:val="auto"/>
          <w:sz w:val="32"/>
          <w:szCs w:val="32"/>
          <w:lang w:eastAsia="zh-CN"/>
        </w:rPr>
        <w:t>局</w:t>
      </w:r>
      <w:r>
        <w:rPr>
          <w:rFonts w:hint="eastAsia" w:ascii="仿宋_GB2312" w:hAnsi="仿宋" w:eastAsia="仿宋_GB2312"/>
          <w:color w:val="auto"/>
          <w:sz w:val="32"/>
          <w:szCs w:val="32"/>
        </w:rPr>
        <w:t>本级</w:t>
      </w:r>
      <w:r>
        <w:rPr>
          <w:rFonts w:hint="eastAsia" w:ascii="仿宋_GB2312" w:hAnsi="仿宋"/>
          <w:color w:val="auto"/>
          <w:szCs w:val="32"/>
          <w:lang w:eastAsia="zh-CN"/>
        </w:rPr>
        <w:t>决算</w:t>
      </w:r>
      <w:r>
        <w:rPr>
          <w:rFonts w:hint="eastAsia" w:ascii="仿宋_GB2312" w:hAnsi="仿宋" w:eastAsia="仿宋_GB2312"/>
          <w:color w:val="auto"/>
          <w:sz w:val="32"/>
          <w:szCs w:val="32"/>
        </w:rPr>
        <w:t>，无其他下属单位</w:t>
      </w:r>
      <w:r>
        <w:rPr>
          <w:rFonts w:hint="eastAsia" w:ascii="仿宋_GB2312" w:hAnsi="仿宋"/>
          <w:color w:val="auto"/>
          <w:szCs w:val="32"/>
          <w:lang w:eastAsia="zh-CN"/>
        </w:rPr>
        <w:t>决算</w:t>
      </w:r>
      <w:r>
        <w:rPr>
          <w:rFonts w:hint="eastAsia" w:ascii="仿宋_GB2312" w:hAnsi="仿宋" w:eastAsia="仿宋_GB2312"/>
          <w:color w:val="auto"/>
          <w:sz w:val="32"/>
          <w:szCs w:val="32"/>
        </w:rPr>
        <w:t>。</w:t>
      </w:r>
    </w:p>
    <w:p>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eastAsia="zh-CN"/>
        </w:rPr>
        <w:t>黄山市人民政府外事办公室202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决算表</w:t>
      </w: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tbl>
      <w:tblPr>
        <w:tblStyle w:val="5"/>
        <w:tblW w:w="9053" w:type="dxa"/>
        <w:tblInd w:w="0" w:type="dxa"/>
        <w:tblLayout w:type="fixed"/>
        <w:tblCellMar>
          <w:top w:w="0" w:type="dxa"/>
          <w:left w:w="0" w:type="dxa"/>
          <w:bottom w:w="0" w:type="dxa"/>
          <w:right w:w="0" w:type="dxa"/>
        </w:tblCellMar>
      </w:tblPr>
      <w:tblGrid>
        <w:gridCol w:w="3435"/>
        <w:gridCol w:w="441"/>
        <w:gridCol w:w="759"/>
        <w:gridCol w:w="3283"/>
        <w:gridCol w:w="371"/>
        <w:gridCol w:w="764"/>
      </w:tblGrid>
      <w:tr>
        <w:tblPrEx>
          <w:tblCellMar>
            <w:top w:w="0" w:type="dxa"/>
            <w:left w:w="0" w:type="dxa"/>
            <w:bottom w:w="0" w:type="dxa"/>
            <w:right w:w="0" w:type="dxa"/>
          </w:tblCellMar>
        </w:tblPrEx>
        <w:trPr>
          <w:trHeight w:val="557" w:hRule="atLeast"/>
        </w:trPr>
        <w:tc>
          <w:tcPr>
            <w:tcW w:w="9053" w:type="dxa"/>
            <w:gridSpan w:val="6"/>
            <w:tcBorders>
              <w:top w:val="nil"/>
              <w:left w:val="nil"/>
              <w:bottom w:val="nil"/>
              <w:right w:val="nil"/>
            </w:tcBorders>
            <w:noWrap w:val="0"/>
            <w:tcMar>
              <w:top w:w="12" w:type="dxa"/>
              <w:left w:w="12" w:type="dxa"/>
              <w:right w:w="12" w:type="dxa"/>
            </w:tcMar>
            <w:vAlign w:val="bottom"/>
          </w:tcPr>
          <w:p>
            <w:pPr>
              <w:ind w:firstLine="600" w:firstLineChars="200"/>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30"/>
                <w:szCs w:val="30"/>
                <w:u w:val="none"/>
                <w:lang w:val="en-US" w:eastAsia="zh-CN" w:bidi="ar"/>
              </w:rPr>
              <w:t>收入支出决算总表</w:t>
            </w:r>
          </w:p>
        </w:tc>
      </w:tr>
      <w:tr>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441" w:type="dxa"/>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759" w:type="dxa"/>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3283" w:type="dxa"/>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371" w:type="dxa"/>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16"/>
                <w:szCs w:val="16"/>
                <w:u w:val="none"/>
              </w:rPr>
            </w:pPr>
          </w:p>
        </w:tc>
        <w:tc>
          <w:tcPr>
            <w:tcW w:w="764"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部门：黄山市人民政府外事办公室</w:t>
            </w:r>
          </w:p>
        </w:tc>
        <w:tc>
          <w:tcPr>
            <w:tcW w:w="441" w:type="dxa"/>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759" w:type="dxa"/>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3283" w:type="dxa"/>
            <w:tcBorders>
              <w:top w:val="nil"/>
              <w:left w:val="nil"/>
              <w:bottom w:val="nil"/>
              <w:right w:val="nil"/>
            </w:tcBorders>
            <w:noWrap w:val="0"/>
            <w:tcMar>
              <w:top w:w="12" w:type="dxa"/>
              <w:left w:w="12" w:type="dxa"/>
              <w:right w:w="12" w:type="dxa"/>
            </w:tcMar>
            <w:vAlign w:val="bottom"/>
          </w:tcPr>
          <w:p>
            <w:pPr>
              <w:rPr>
                <w:rFonts w:hint="eastAsia" w:ascii="宋体" w:hAnsi="宋体" w:eastAsia="宋体" w:cs="宋体"/>
                <w:i w:val="0"/>
                <w:color w:val="auto"/>
                <w:sz w:val="22"/>
                <w:szCs w:val="22"/>
                <w:u w:val="none"/>
              </w:rPr>
            </w:pPr>
          </w:p>
        </w:tc>
        <w:tc>
          <w:tcPr>
            <w:tcW w:w="113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483" w:hRule="atLeast"/>
        </w:trPr>
        <w:tc>
          <w:tcPr>
            <w:tcW w:w="46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收入</w:t>
            </w:r>
          </w:p>
        </w:tc>
        <w:tc>
          <w:tcPr>
            <w:tcW w:w="441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支出</w:t>
            </w:r>
          </w:p>
        </w:tc>
      </w:tr>
      <w:tr>
        <w:tblPrEx>
          <w:tblCellMar>
            <w:top w:w="0" w:type="dxa"/>
            <w:left w:w="0" w:type="dxa"/>
            <w:bottom w:w="0" w:type="dxa"/>
            <w:right w:w="0" w:type="dxa"/>
          </w:tblCellMar>
        </w:tblPrEx>
        <w:trPr>
          <w:trHeight w:val="536"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618.33</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640.55</w:t>
            </w:r>
          </w:p>
        </w:tc>
      </w:tr>
      <w:tr>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9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七、附属单位上缴收入</w:t>
            </w: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153.34</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98.89</w:t>
            </w:r>
          </w:p>
        </w:tc>
      </w:tr>
      <w:tr>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13.06</w:t>
            </w:r>
          </w:p>
        </w:tc>
      </w:tr>
      <w:tr>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9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5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22.42</w:t>
            </w:r>
          </w:p>
        </w:tc>
      </w:tr>
      <w:tr>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8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2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3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9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771.67</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774.92</w:t>
            </w:r>
          </w:p>
        </w:tc>
      </w:tr>
      <w:tr>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使用非财政拨款结余</w:t>
            </w: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结余分配</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0.82</w:t>
            </w:r>
          </w:p>
        </w:tc>
      </w:tr>
      <w:tr>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4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75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37" w:hRule="atLeast"/>
        </w:trPr>
        <w:tc>
          <w:tcPr>
            <w:tcW w:w="343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441"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759"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775.75</w:t>
            </w:r>
          </w:p>
        </w:tc>
        <w:tc>
          <w:tcPr>
            <w:tcW w:w="3283"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371"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764"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775.75</w:t>
            </w:r>
          </w:p>
        </w:tc>
      </w:tr>
      <w:tr>
        <w:tblPrEx>
          <w:tblCellMar>
            <w:top w:w="0" w:type="dxa"/>
            <w:left w:w="0" w:type="dxa"/>
            <w:bottom w:w="0" w:type="dxa"/>
            <w:right w:w="0" w:type="dxa"/>
          </w:tblCellMar>
        </w:tblPrEx>
        <w:trPr>
          <w:trHeight w:val="838" w:hRule="atLeast"/>
        </w:trPr>
        <w:tc>
          <w:tcPr>
            <w:tcW w:w="9053" w:type="dxa"/>
            <w:gridSpan w:val="6"/>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注：本表反映部门本年度的总收支和年末结转结余情况；本套报表金额单位转换成万元时，因四舍五入可能存在尾数误差。</w:t>
            </w:r>
          </w:p>
        </w:tc>
      </w:tr>
    </w:tbl>
    <w:p>
      <w:pPr>
        <w:ind w:firstLine="640" w:firstLineChars="200"/>
        <w:jc w:val="center"/>
        <w:rPr>
          <w:rFonts w:hint="eastAsia" w:ascii="黑体" w:hAnsi="黑体" w:eastAsia="黑体"/>
          <w:color w:val="auto"/>
          <w:szCs w:val="32"/>
        </w:rPr>
      </w:pPr>
    </w:p>
    <w:p>
      <w:pPr>
        <w:ind w:firstLine="640" w:firstLineChars="200"/>
        <w:jc w:val="center"/>
        <w:rPr>
          <w:rFonts w:hint="eastAsia" w:ascii="黑体" w:hAnsi="黑体" w:eastAsia="黑体"/>
          <w:color w:val="auto"/>
          <w:szCs w:val="32"/>
        </w:rPr>
      </w:pPr>
      <w:r>
        <w:rPr>
          <w:rFonts w:hint="eastAsia" w:ascii="黑体" w:hAnsi="黑体" w:eastAsia="黑体"/>
          <w:color w:val="auto"/>
          <w:szCs w:val="32"/>
        </w:rPr>
        <w:t>收入决算表</w:t>
      </w:r>
    </w:p>
    <w:tbl>
      <w:tblPr>
        <w:tblStyle w:val="5"/>
        <w:tblW w:w="11394" w:type="dxa"/>
        <w:tblInd w:w="0" w:type="dxa"/>
        <w:tblLayout w:type="fixed"/>
        <w:tblCellMar>
          <w:top w:w="0" w:type="dxa"/>
          <w:left w:w="0" w:type="dxa"/>
          <w:bottom w:w="0" w:type="dxa"/>
          <w:right w:w="0" w:type="dxa"/>
        </w:tblCellMar>
      </w:tblPr>
      <w:tblGrid>
        <w:gridCol w:w="400"/>
        <w:gridCol w:w="206"/>
        <w:gridCol w:w="187"/>
        <w:gridCol w:w="77"/>
        <w:gridCol w:w="264"/>
        <w:gridCol w:w="1902"/>
        <w:gridCol w:w="840"/>
        <w:gridCol w:w="975"/>
        <w:gridCol w:w="675"/>
        <w:gridCol w:w="309"/>
        <w:gridCol w:w="366"/>
        <w:gridCol w:w="810"/>
        <w:gridCol w:w="585"/>
        <w:gridCol w:w="720"/>
        <w:gridCol w:w="814"/>
        <w:gridCol w:w="2264"/>
      </w:tblGrid>
      <w:tr>
        <w:tblPrEx>
          <w:tblCellMar>
            <w:top w:w="0" w:type="dxa"/>
            <w:left w:w="0" w:type="dxa"/>
            <w:bottom w:w="0" w:type="dxa"/>
            <w:right w:w="0" w:type="dxa"/>
          </w:tblCellMar>
        </w:tblPrEx>
        <w:trPr>
          <w:gridAfter w:val="1"/>
          <w:wAfter w:w="2264" w:type="dxa"/>
          <w:trHeight w:val="440" w:hRule="atLeast"/>
        </w:trPr>
        <w:tc>
          <w:tcPr>
            <w:tcW w:w="606"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p>
        </w:tc>
        <w:tc>
          <w:tcPr>
            <w:tcW w:w="264"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6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90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84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7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7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09"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76"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8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814"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公开02表</w:t>
            </w:r>
          </w:p>
        </w:tc>
      </w:tr>
      <w:tr>
        <w:tblPrEx>
          <w:tblCellMar>
            <w:top w:w="0" w:type="dxa"/>
            <w:left w:w="0" w:type="dxa"/>
            <w:bottom w:w="0" w:type="dxa"/>
            <w:right w:w="0" w:type="dxa"/>
          </w:tblCellMar>
        </w:tblPrEx>
        <w:trPr>
          <w:gridAfter w:val="1"/>
          <w:wAfter w:w="2264" w:type="dxa"/>
          <w:trHeight w:val="441" w:hRule="atLeast"/>
        </w:trPr>
        <w:tc>
          <w:tcPr>
            <w:tcW w:w="5526" w:type="dxa"/>
            <w:gridSpan w:val="9"/>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部门：黄山市人民政府外事办公室</w:t>
            </w:r>
          </w:p>
        </w:tc>
        <w:tc>
          <w:tcPr>
            <w:tcW w:w="309"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76"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8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534"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gridAfter w:val="1"/>
          <w:wAfter w:w="2264" w:type="dxa"/>
          <w:trHeight w:val="235" w:hRule="atLeast"/>
        </w:trPr>
        <w:tc>
          <w:tcPr>
            <w:tcW w:w="1134"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90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84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本年收入合计</w:t>
            </w:r>
          </w:p>
        </w:tc>
        <w:tc>
          <w:tcPr>
            <w:tcW w:w="97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财政拨款收入</w:t>
            </w:r>
          </w:p>
        </w:tc>
        <w:tc>
          <w:tcPr>
            <w:tcW w:w="67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上级补助收入</w:t>
            </w:r>
          </w:p>
        </w:tc>
        <w:tc>
          <w:tcPr>
            <w:tcW w:w="1485"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事业收入</w:t>
            </w:r>
          </w:p>
        </w:tc>
        <w:tc>
          <w:tcPr>
            <w:tcW w:w="58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经营收入</w:t>
            </w:r>
          </w:p>
        </w:tc>
        <w:tc>
          <w:tcPr>
            <w:tcW w:w="72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附属单位上缴收入</w:t>
            </w:r>
          </w:p>
        </w:tc>
        <w:tc>
          <w:tcPr>
            <w:tcW w:w="81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其他收入</w:t>
            </w:r>
          </w:p>
        </w:tc>
      </w:tr>
      <w:tr>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90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4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7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675"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81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其中：教育收费</w:t>
            </w:r>
          </w:p>
        </w:tc>
        <w:tc>
          <w:tcPr>
            <w:tcW w:w="58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72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63" w:rightChars="426"/>
              <w:jc w:val="center"/>
              <w:rPr>
                <w:rFonts w:hint="eastAsia" w:ascii="宋体" w:hAnsi="宋体" w:eastAsia="宋体" w:cs="宋体"/>
                <w:i w:val="0"/>
                <w:color w:val="auto"/>
                <w:sz w:val="20"/>
                <w:szCs w:val="20"/>
                <w:u w:val="none"/>
              </w:rPr>
            </w:pPr>
          </w:p>
        </w:tc>
        <w:tc>
          <w:tcPr>
            <w:tcW w:w="81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235"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90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4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7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675"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1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8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72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63" w:rightChars="426"/>
              <w:jc w:val="center"/>
              <w:rPr>
                <w:rFonts w:hint="eastAsia" w:ascii="宋体" w:hAnsi="宋体" w:eastAsia="宋体" w:cs="宋体"/>
                <w:i w:val="0"/>
                <w:color w:val="auto"/>
                <w:sz w:val="20"/>
                <w:szCs w:val="20"/>
                <w:u w:val="none"/>
              </w:rPr>
            </w:pPr>
          </w:p>
        </w:tc>
        <w:tc>
          <w:tcPr>
            <w:tcW w:w="81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451" w:hRule="atLeast"/>
        </w:trPr>
        <w:tc>
          <w:tcPr>
            <w:tcW w:w="1134"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90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4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7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675"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1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8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72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63" w:rightChars="426"/>
              <w:jc w:val="center"/>
              <w:rPr>
                <w:rFonts w:hint="eastAsia" w:ascii="宋体" w:hAnsi="宋体" w:eastAsia="宋体" w:cs="宋体"/>
                <w:i w:val="0"/>
                <w:color w:val="auto"/>
                <w:sz w:val="20"/>
                <w:szCs w:val="20"/>
                <w:u w:val="none"/>
              </w:rPr>
            </w:pPr>
          </w:p>
        </w:tc>
        <w:tc>
          <w:tcPr>
            <w:tcW w:w="81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539" w:hRule="atLeast"/>
        </w:trPr>
        <w:tc>
          <w:tcPr>
            <w:tcW w:w="40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类</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款</w:t>
            </w:r>
          </w:p>
        </w:tc>
        <w:tc>
          <w:tcPr>
            <w:tcW w:w="34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19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67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81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58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81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w:t>
            </w:r>
          </w:p>
        </w:tc>
      </w:tr>
      <w:tr>
        <w:tblPrEx>
          <w:tblCellMar>
            <w:top w:w="0" w:type="dxa"/>
            <w:left w:w="0" w:type="dxa"/>
            <w:bottom w:w="0" w:type="dxa"/>
            <w:right w:w="0" w:type="dxa"/>
          </w:tblCellMar>
        </w:tblPrEx>
        <w:trPr>
          <w:gridAfter w:val="1"/>
          <w:wAfter w:w="2264" w:type="dxa"/>
          <w:trHeight w:val="561" w:hRule="atLeast"/>
        </w:trPr>
        <w:tc>
          <w:tcPr>
            <w:tcW w:w="40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34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9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771.67</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618.33</w:t>
            </w:r>
          </w:p>
        </w:tc>
        <w:tc>
          <w:tcPr>
            <w:tcW w:w="6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val="0"/>
                <w:bCs w:val="0"/>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val="0"/>
                <w:bCs w:val="0"/>
                <w:i w:val="0"/>
                <w:color w:val="auto"/>
                <w:sz w:val="20"/>
                <w:szCs w:val="20"/>
                <w:u w:val="none"/>
              </w:rPr>
            </w:pPr>
          </w:p>
        </w:tc>
        <w:tc>
          <w:tcPr>
            <w:tcW w:w="81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val="0"/>
                <w:bCs w:val="0"/>
                <w:i w:val="0"/>
                <w:color w:val="auto"/>
                <w:sz w:val="20"/>
                <w:szCs w:val="20"/>
                <w:u w:val="none"/>
              </w:rPr>
            </w:pPr>
          </w:p>
        </w:tc>
        <w:tc>
          <w:tcPr>
            <w:tcW w:w="58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val="0"/>
                <w:bCs w:val="0"/>
                <w:i w:val="0"/>
                <w:color w:val="auto"/>
                <w:sz w:val="20"/>
                <w:szCs w:val="20"/>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b w:val="0"/>
                <w:bCs w:val="0"/>
                <w:i w:val="0"/>
                <w:color w:val="auto"/>
                <w:sz w:val="20"/>
                <w:szCs w:val="20"/>
                <w:u w:val="none"/>
              </w:rPr>
            </w:pPr>
          </w:p>
        </w:tc>
        <w:tc>
          <w:tcPr>
            <w:tcW w:w="81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153.34</w:t>
            </w:r>
          </w:p>
        </w:tc>
      </w:tr>
      <w:tr>
        <w:tblPrEx>
          <w:tblCellMar>
            <w:top w:w="0" w:type="dxa"/>
            <w:left w:w="0" w:type="dxa"/>
            <w:bottom w:w="0" w:type="dxa"/>
            <w:right w:w="0" w:type="dxa"/>
          </w:tblCellMar>
        </w:tblPrEx>
        <w:trPr>
          <w:gridAfter w:val="1"/>
          <w:wAfter w:w="2264" w:type="dxa"/>
          <w:trHeight w:val="549"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2010301</w:t>
            </w:r>
          </w:p>
        </w:tc>
        <w:tc>
          <w:tcPr>
            <w:tcW w:w="19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236.09</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236.09</w:t>
            </w:r>
          </w:p>
        </w:tc>
        <w:tc>
          <w:tcPr>
            <w:tcW w:w="6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8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1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53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2010302</w:t>
            </w:r>
          </w:p>
        </w:tc>
        <w:tc>
          <w:tcPr>
            <w:tcW w:w="19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一般行政管理事务</w:t>
            </w: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387.65</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234.31</w:t>
            </w:r>
          </w:p>
        </w:tc>
        <w:tc>
          <w:tcPr>
            <w:tcW w:w="6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8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1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153.34</w:t>
            </w:r>
          </w:p>
        </w:tc>
      </w:tr>
      <w:tr>
        <w:tblPrEx>
          <w:tblCellMar>
            <w:top w:w="0" w:type="dxa"/>
            <w:left w:w="0" w:type="dxa"/>
            <w:bottom w:w="0" w:type="dxa"/>
            <w:right w:w="0" w:type="dxa"/>
          </w:tblCellMar>
        </w:tblPrEx>
        <w:trPr>
          <w:gridAfter w:val="1"/>
          <w:wAfter w:w="2264" w:type="dxa"/>
          <w:trHeight w:val="501"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2013405</w:t>
            </w:r>
          </w:p>
        </w:tc>
        <w:tc>
          <w:tcPr>
            <w:tcW w:w="19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华侨事务</w:t>
            </w: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12.96</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12.96</w:t>
            </w:r>
          </w:p>
        </w:tc>
        <w:tc>
          <w:tcPr>
            <w:tcW w:w="6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8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1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53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2013699</w:t>
            </w:r>
          </w:p>
        </w:tc>
        <w:tc>
          <w:tcPr>
            <w:tcW w:w="19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其他共产党事务支出</w:t>
            </w: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0.60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0.60</w:t>
            </w:r>
          </w:p>
        </w:tc>
        <w:tc>
          <w:tcPr>
            <w:tcW w:w="6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8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1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53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2080501</w:t>
            </w:r>
          </w:p>
        </w:tc>
        <w:tc>
          <w:tcPr>
            <w:tcW w:w="19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行政单位离退休</w:t>
            </w: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33.38</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33.38</w:t>
            </w:r>
          </w:p>
        </w:tc>
        <w:tc>
          <w:tcPr>
            <w:tcW w:w="6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8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1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53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19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37.78</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37.78</w:t>
            </w:r>
          </w:p>
        </w:tc>
        <w:tc>
          <w:tcPr>
            <w:tcW w:w="6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8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1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53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19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27.74</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27.74</w:t>
            </w:r>
          </w:p>
        </w:tc>
        <w:tc>
          <w:tcPr>
            <w:tcW w:w="6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8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1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53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19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13.06</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13.06</w:t>
            </w:r>
          </w:p>
        </w:tc>
        <w:tc>
          <w:tcPr>
            <w:tcW w:w="6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8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1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477" w:hRule="atLeast"/>
        </w:trPr>
        <w:tc>
          <w:tcPr>
            <w:tcW w:w="1134"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19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22.42</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22.42</w:t>
            </w:r>
          </w:p>
        </w:tc>
        <w:tc>
          <w:tcPr>
            <w:tcW w:w="6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8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1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614" w:hRule="atLeast"/>
        </w:trPr>
        <w:tc>
          <w:tcPr>
            <w:tcW w:w="11394" w:type="dxa"/>
            <w:gridSpan w:val="16"/>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注：本表反映部门本年度取得的各项收入情况。</w:t>
            </w:r>
          </w:p>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r>
    </w:tbl>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r>
        <w:rPr>
          <w:rFonts w:hint="eastAsia" w:ascii="黑体" w:hAnsi="黑体" w:eastAsia="黑体"/>
          <w:color w:val="auto"/>
          <w:szCs w:val="32"/>
        </w:rPr>
        <w:t xml:space="preserve">           </w:t>
      </w: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jc w:val="both"/>
        <w:rPr>
          <w:rFonts w:hint="eastAsia" w:ascii="黑体" w:hAnsi="黑体" w:eastAsia="黑体"/>
          <w:color w:val="auto"/>
          <w:szCs w:val="32"/>
        </w:rPr>
      </w:pPr>
    </w:p>
    <w:p>
      <w:pPr>
        <w:ind w:firstLine="640" w:firstLineChars="200"/>
        <w:jc w:val="center"/>
        <w:rPr>
          <w:rFonts w:hint="eastAsia" w:ascii="黑体" w:hAnsi="黑体" w:eastAsia="黑体"/>
          <w:color w:val="auto"/>
          <w:szCs w:val="32"/>
        </w:rPr>
      </w:pPr>
      <w:r>
        <w:rPr>
          <w:rFonts w:hint="eastAsia" w:ascii="黑体" w:hAnsi="黑体" w:eastAsia="黑体"/>
          <w:color w:val="auto"/>
          <w:szCs w:val="32"/>
        </w:rPr>
        <w:t>支出决算表</w:t>
      </w:r>
    </w:p>
    <w:tbl>
      <w:tblPr>
        <w:tblStyle w:val="5"/>
        <w:tblW w:w="9157" w:type="dxa"/>
        <w:tblInd w:w="0" w:type="dxa"/>
        <w:tblLayout w:type="fixed"/>
        <w:tblCellMar>
          <w:top w:w="0" w:type="dxa"/>
          <w:left w:w="0" w:type="dxa"/>
          <w:bottom w:w="0" w:type="dxa"/>
          <w:right w:w="0" w:type="dxa"/>
        </w:tblCellMar>
      </w:tblPr>
      <w:tblGrid>
        <w:gridCol w:w="411"/>
        <w:gridCol w:w="264"/>
        <w:gridCol w:w="195"/>
        <w:gridCol w:w="99"/>
        <w:gridCol w:w="294"/>
        <w:gridCol w:w="2373"/>
        <w:gridCol w:w="960"/>
        <w:gridCol w:w="960"/>
        <w:gridCol w:w="960"/>
        <w:gridCol w:w="915"/>
        <w:gridCol w:w="600"/>
        <w:gridCol w:w="1126"/>
      </w:tblGrid>
      <w:tr>
        <w:tblPrEx>
          <w:tblCellMar>
            <w:top w:w="0" w:type="dxa"/>
            <w:left w:w="0" w:type="dxa"/>
            <w:bottom w:w="0" w:type="dxa"/>
            <w:right w:w="0" w:type="dxa"/>
          </w:tblCellMar>
        </w:tblPrEx>
        <w:trPr>
          <w:trHeight w:val="588" w:hRule="atLeast"/>
        </w:trPr>
        <w:tc>
          <w:tcPr>
            <w:tcW w:w="675" w:type="dxa"/>
            <w:gridSpan w:val="2"/>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294"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37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6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6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6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1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0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26"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公开03表</w:t>
            </w:r>
          </w:p>
        </w:tc>
      </w:tr>
      <w:tr>
        <w:tblPrEx>
          <w:tblCellMar>
            <w:top w:w="0" w:type="dxa"/>
            <w:left w:w="0" w:type="dxa"/>
            <w:bottom w:w="0" w:type="dxa"/>
            <w:right w:w="0" w:type="dxa"/>
          </w:tblCellMar>
        </w:tblPrEx>
        <w:trPr>
          <w:trHeight w:val="549" w:hRule="atLeast"/>
        </w:trPr>
        <w:tc>
          <w:tcPr>
            <w:tcW w:w="5556" w:type="dxa"/>
            <w:gridSpan w:val="8"/>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部门：黄山市人民政府外事办公室</w:t>
            </w:r>
          </w:p>
        </w:tc>
        <w:tc>
          <w:tcPr>
            <w:tcW w:w="96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1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0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26"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23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237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96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96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96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91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上缴上级支出</w:t>
            </w:r>
          </w:p>
        </w:tc>
        <w:tc>
          <w:tcPr>
            <w:tcW w:w="60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经营支出</w:t>
            </w:r>
          </w:p>
        </w:tc>
        <w:tc>
          <w:tcPr>
            <w:tcW w:w="1126"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23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6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6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6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1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12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23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6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6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6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1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12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237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6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6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6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1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12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23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9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0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26"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tblPrEx>
          <w:tblCellMar>
            <w:top w:w="0" w:type="dxa"/>
            <w:left w:w="0" w:type="dxa"/>
            <w:bottom w:w="0" w:type="dxa"/>
            <w:right w:w="0" w:type="dxa"/>
          </w:tblCellMar>
        </w:tblPrEx>
        <w:trPr>
          <w:trHeight w:val="443" w:hRule="atLeast"/>
        </w:trPr>
        <w:tc>
          <w:tcPr>
            <w:tcW w:w="41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45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23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774.92</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372.62</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402.31</w:t>
            </w:r>
          </w:p>
        </w:tc>
        <w:tc>
          <w:tcPr>
            <w:tcW w:w="91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val="0"/>
                <w:bCs w:val="0"/>
                <w:i w:val="0"/>
                <w:color w:val="auto"/>
                <w:sz w:val="22"/>
                <w:szCs w:val="22"/>
                <w:u w:val="none"/>
              </w:rPr>
            </w:pPr>
          </w:p>
        </w:tc>
        <w:tc>
          <w:tcPr>
            <w:tcW w:w="6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2"/>
                <w:szCs w:val="22"/>
                <w:u w:val="none"/>
              </w:rPr>
            </w:pPr>
          </w:p>
        </w:tc>
        <w:tc>
          <w:tcPr>
            <w:tcW w:w="112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23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237.65</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237.65</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91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2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23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389.35</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389.35</w:t>
            </w:r>
          </w:p>
        </w:tc>
        <w:tc>
          <w:tcPr>
            <w:tcW w:w="91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2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5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2013405</w:t>
            </w:r>
          </w:p>
        </w:tc>
        <w:tc>
          <w:tcPr>
            <w:tcW w:w="23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华侨事务</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91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2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5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23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91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2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5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3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33.38</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33.38</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91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2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5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3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37.78</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37.78</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91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2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3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27.74</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27.74</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91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2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3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13.06</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13.06</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91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2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37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96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91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26"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23" w:hRule="atLeast"/>
        </w:trPr>
        <w:tc>
          <w:tcPr>
            <w:tcW w:w="9157" w:type="dxa"/>
            <w:gridSpan w:val="1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注：本表反映部门本年度各项支出情况。</w:t>
            </w:r>
          </w:p>
        </w:tc>
      </w:tr>
    </w:tbl>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pStyle w:val="2"/>
        <w:rPr>
          <w:rFonts w:hint="eastAsia" w:ascii="黑体" w:hAnsi="黑体" w:eastAsia="黑体"/>
          <w:color w:val="auto"/>
          <w:szCs w:val="32"/>
        </w:rPr>
      </w:pPr>
    </w:p>
    <w:p>
      <w:pPr>
        <w:pStyle w:val="2"/>
        <w:rPr>
          <w:rFonts w:hint="eastAsia" w:ascii="黑体" w:hAnsi="黑体" w:eastAsia="黑体"/>
          <w:color w:val="auto"/>
          <w:szCs w:val="32"/>
        </w:rPr>
      </w:pPr>
    </w:p>
    <w:p>
      <w:pPr>
        <w:pStyle w:val="2"/>
        <w:rPr>
          <w:rFonts w:hint="eastAsia" w:ascii="黑体" w:hAnsi="黑体" w:eastAsia="黑体"/>
          <w:color w:val="auto"/>
          <w:szCs w:val="32"/>
        </w:rPr>
      </w:pPr>
    </w:p>
    <w:p>
      <w:pPr>
        <w:pStyle w:val="2"/>
        <w:rPr>
          <w:rFonts w:hint="eastAsia" w:ascii="黑体" w:hAnsi="黑体" w:eastAsia="黑体"/>
          <w:color w:val="auto"/>
          <w:szCs w:val="32"/>
        </w:rPr>
      </w:pPr>
    </w:p>
    <w:p>
      <w:pPr>
        <w:pStyle w:val="2"/>
        <w:rPr>
          <w:rFonts w:hint="eastAsia" w:ascii="黑体" w:hAnsi="黑体" w:eastAsia="黑体"/>
          <w:color w:val="auto"/>
          <w:szCs w:val="32"/>
        </w:rPr>
      </w:pPr>
    </w:p>
    <w:p>
      <w:pPr>
        <w:pStyle w:val="2"/>
        <w:rPr>
          <w:rFonts w:hint="eastAsia" w:ascii="黑体" w:hAnsi="黑体" w:eastAsia="黑体"/>
          <w:color w:val="auto"/>
          <w:szCs w:val="32"/>
        </w:rPr>
      </w:pPr>
    </w:p>
    <w:p>
      <w:pPr>
        <w:ind w:firstLine="640" w:firstLineChars="200"/>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5"/>
        <w:tblW w:w="9020" w:type="dxa"/>
        <w:tblInd w:w="0" w:type="dxa"/>
        <w:tblLayout w:type="fixed"/>
        <w:tblCellMar>
          <w:top w:w="0" w:type="dxa"/>
          <w:left w:w="0" w:type="dxa"/>
          <w:bottom w:w="0" w:type="dxa"/>
          <w:right w:w="0" w:type="dxa"/>
        </w:tblCellMar>
      </w:tblPr>
      <w:tblGrid>
        <w:gridCol w:w="1939"/>
        <w:gridCol w:w="447"/>
        <w:gridCol w:w="579"/>
        <w:gridCol w:w="2618"/>
        <w:gridCol w:w="403"/>
        <w:gridCol w:w="720"/>
        <w:gridCol w:w="787"/>
        <w:gridCol w:w="152"/>
        <w:gridCol w:w="271"/>
        <w:gridCol w:w="382"/>
        <w:gridCol w:w="722"/>
      </w:tblGrid>
      <w:tr>
        <w:tblPrEx>
          <w:tblCellMar>
            <w:top w:w="0" w:type="dxa"/>
            <w:left w:w="0" w:type="dxa"/>
            <w:bottom w:w="0" w:type="dxa"/>
            <w:right w:w="0" w:type="dxa"/>
          </w:tblCellMar>
        </w:tblPrEx>
        <w:trPr>
          <w:trHeight w:val="444" w:hRule="atLeast"/>
        </w:trPr>
        <w:tc>
          <w:tcPr>
            <w:tcW w:w="1939" w:type="dxa"/>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44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tblPrEx>
          <w:tblCellMar>
            <w:top w:w="0" w:type="dxa"/>
            <w:left w:w="0" w:type="dxa"/>
            <w:bottom w:w="0" w:type="dxa"/>
            <w:right w:w="0" w:type="dxa"/>
          </w:tblCellMar>
        </w:tblPrEx>
        <w:trPr>
          <w:trHeight w:val="420" w:hRule="atLeast"/>
        </w:trPr>
        <w:tc>
          <w:tcPr>
            <w:tcW w:w="5583" w:type="dxa"/>
            <w:gridSpan w:val="4"/>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18"/>
                <w:szCs w:val="18"/>
                <w:u w:val="none"/>
                <w:lang w:val="en-US" w:eastAsia="zh-CN" w:bidi="ar"/>
              </w:rPr>
              <w:t>部门：黄山市人民政府外事办公室</w:t>
            </w:r>
          </w:p>
        </w:tc>
        <w:tc>
          <w:tcPr>
            <w:tcW w:w="40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965" w:hRule="atLeast"/>
        </w:trPr>
        <w:tc>
          <w:tcPr>
            <w:tcW w:w="296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收     入</w:t>
            </w:r>
          </w:p>
        </w:tc>
        <w:tc>
          <w:tcPr>
            <w:tcW w:w="6055" w:type="dxa"/>
            <w:gridSpan w:val="8"/>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支     出</w:t>
            </w:r>
          </w:p>
        </w:tc>
      </w:tr>
      <w:tr>
        <w:tblPrEx>
          <w:tblCellMar>
            <w:top w:w="0" w:type="dxa"/>
            <w:left w:w="0" w:type="dxa"/>
            <w:bottom w:w="0" w:type="dxa"/>
            <w:right w:w="0" w:type="dxa"/>
          </w:tblCellMar>
        </w:tblPrEx>
        <w:trPr>
          <w:trHeight w:val="224" w:hRule="atLeast"/>
        </w:trPr>
        <w:tc>
          <w:tcPr>
            <w:tcW w:w="193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4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57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金额</w:t>
            </w:r>
          </w:p>
        </w:tc>
        <w:tc>
          <w:tcPr>
            <w:tcW w:w="26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0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72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小计</w:t>
            </w:r>
          </w:p>
        </w:tc>
        <w:tc>
          <w:tcPr>
            <w:tcW w:w="78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一般公共预算财政拨款</w:t>
            </w:r>
          </w:p>
        </w:tc>
        <w:tc>
          <w:tcPr>
            <w:tcW w:w="80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国有资本经营预算财政拨款</w:t>
            </w:r>
          </w:p>
        </w:tc>
      </w:tr>
      <w:tr>
        <w:tblPrEx>
          <w:tblCellMar>
            <w:top w:w="0" w:type="dxa"/>
            <w:left w:w="0" w:type="dxa"/>
            <w:bottom w:w="0" w:type="dxa"/>
            <w:right w:w="0" w:type="dxa"/>
          </w:tblCellMar>
        </w:tblPrEx>
        <w:trPr>
          <w:trHeight w:val="1041" w:hRule="atLeast"/>
        </w:trPr>
        <w:tc>
          <w:tcPr>
            <w:tcW w:w="193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44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57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26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40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2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8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80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w:t>
            </w:r>
          </w:p>
        </w:tc>
      </w:tr>
      <w:tr>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一、一般公共预算财政拨款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618.33</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一、一般公共服务支出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485.51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485.51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61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二、外交支出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6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三、国有资本经营预算财政拨款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三、国防支出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四、公共安全支出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五、教育支出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5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六、科学技术支出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4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七、文化旅游体育与传媒支出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8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八、社会保障和就业支出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98.89</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98.89</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9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九、卫生健康支出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13.06</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8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十、节能环保支出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十一、城乡社区支出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4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十二、农林水支出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十三、交通运输支出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十四、资源勘探工业信息等支出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十五、商业服务业等支出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4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十六、金融支出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十七、援助其他地区支出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十八、自然资源海洋气象等支出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十九、住房保障支出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22.42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22.42</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二十、粮油物资储备支出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5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二十一、国有资本经营预算支出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二十二、灾害防治及应急管理支出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0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二十三、其他支出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本年收入合计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618.33</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二十四、债务还本支出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年初财政拨款结转和结余</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二十五、债务付息支出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1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二十六、抗疫特别国债安排的支出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528"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本年支出合计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619.88</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619.88</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638"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年末财政拨款结转和结余</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519" w:hRule="atLeast"/>
        </w:trPr>
        <w:tc>
          <w:tcPr>
            <w:tcW w:w="1939"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47"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579"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619.88</w:t>
            </w:r>
          </w:p>
        </w:tc>
        <w:tc>
          <w:tcPr>
            <w:tcW w:w="2618"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03"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58</w:t>
            </w:r>
          </w:p>
        </w:tc>
        <w:tc>
          <w:tcPr>
            <w:tcW w:w="720"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619.88</w:t>
            </w:r>
          </w:p>
        </w:tc>
        <w:tc>
          <w:tcPr>
            <w:tcW w:w="787"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619.88</w:t>
            </w:r>
          </w:p>
        </w:tc>
        <w:tc>
          <w:tcPr>
            <w:tcW w:w="805"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694" w:hRule="atLeast"/>
        </w:trPr>
        <w:tc>
          <w:tcPr>
            <w:tcW w:w="9020" w:type="dxa"/>
            <w:gridSpan w:val="11"/>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注：本表反映部门本年度一般公共预算财政拨款、政府性基金预算财政拨款和国有资本经营预算财政拨款的总收支和年末结转结余情况。</w:t>
            </w:r>
          </w:p>
        </w:tc>
      </w:tr>
    </w:tbl>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tbl>
      <w:tblPr>
        <w:tblStyle w:val="5"/>
        <w:tblW w:w="9383" w:type="dxa"/>
        <w:tblInd w:w="0" w:type="dxa"/>
        <w:tblLayout w:type="fixed"/>
        <w:tblCellMar>
          <w:top w:w="0" w:type="dxa"/>
          <w:left w:w="0" w:type="dxa"/>
          <w:bottom w:w="0" w:type="dxa"/>
          <w:right w:w="0" w:type="dxa"/>
        </w:tblCellMar>
      </w:tblPr>
      <w:tblGrid>
        <w:gridCol w:w="445"/>
        <w:gridCol w:w="446"/>
        <w:gridCol w:w="96"/>
        <w:gridCol w:w="386"/>
        <w:gridCol w:w="3178"/>
        <w:gridCol w:w="450"/>
        <w:gridCol w:w="90"/>
        <w:gridCol w:w="827"/>
        <w:gridCol w:w="328"/>
        <w:gridCol w:w="212"/>
        <w:gridCol w:w="1093"/>
        <w:gridCol w:w="1292"/>
        <w:gridCol w:w="540"/>
      </w:tblGrid>
      <w:tr>
        <w:tblPrEx>
          <w:tblCellMar>
            <w:top w:w="0" w:type="dxa"/>
            <w:left w:w="0" w:type="dxa"/>
            <w:bottom w:w="0" w:type="dxa"/>
            <w:right w:w="0" w:type="dxa"/>
          </w:tblCellMar>
        </w:tblPrEx>
        <w:trPr>
          <w:trHeight w:val="427" w:hRule="atLeast"/>
        </w:trPr>
        <w:tc>
          <w:tcPr>
            <w:tcW w:w="445" w:type="dxa"/>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542"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86"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628"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367" w:type="dxa"/>
            <w:gridSpan w:val="3"/>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925" w:type="dxa"/>
            <w:gridSpan w:val="3"/>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公开05表</w:t>
            </w:r>
          </w:p>
        </w:tc>
      </w:tr>
      <w:tr>
        <w:tblPrEx>
          <w:tblCellMar>
            <w:top w:w="0" w:type="dxa"/>
            <w:left w:w="0" w:type="dxa"/>
            <w:bottom w:w="0" w:type="dxa"/>
            <w:right w:w="0" w:type="dxa"/>
          </w:tblCellMar>
        </w:tblPrEx>
        <w:trPr>
          <w:gridAfter w:val="1"/>
          <w:wAfter w:w="540" w:type="dxa"/>
          <w:trHeight w:val="489" w:hRule="atLeast"/>
        </w:trPr>
        <w:tc>
          <w:tcPr>
            <w:tcW w:w="4551" w:type="dxa"/>
            <w:gridSpan w:val="5"/>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部门：黄山市人民政府外事办公室</w:t>
            </w:r>
          </w:p>
        </w:tc>
        <w:tc>
          <w:tcPr>
            <w:tcW w:w="1367" w:type="dxa"/>
            <w:gridSpan w:val="3"/>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925" w:type="dxa"/>
            <w:gridSpan w:val="4"/>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gridAfter w:val="1"/>
          <w:wAfter w:w="540" w:type="dxa"/>
          <w:trHeight w:val="423"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3628" w:type="dxa"/>
            <w:gridSpan w:val="2"/>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3842" w:type="dxa"/>
            <w:gridSpan w:val="6"/>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w:t>
            </w:r>
          </w:p>
        </w:tc>
      </w:tr>
      <w:tr>
        <w:tblPrEx>
          <w:tblCellMar>
            <w:top w:w="0" w:type="dxa"/>
            <w:left w:w="0" w:type="dxa"/>
            <w:bottom w:w="0" w:type="dxa"/>
            <w:right w:w="0" w:type="dxa"/>
          </w:tblCellMar>
        </w:tblPrEx>
        <w:trPr>
          <w:gridAfter w:val="1"/>
          <w:wAfter w:w="540" w:type="dxa"/>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3628" w:type="dxa"/>
            <w:gridSpan w:val="2"/>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24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305"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29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r>
      <w:tr>
        <w:tblPrEx>
          <w:tblCellMar>
            <w:top w:w="0" w:type="dxa"/>
            <w:left w:w="0" w:type="dxa"/>
            <w:bottom w:w="0" w:type="dxa"/>
            <w:right w:w="0" w:type="dxa"/>
          </w:tblCellMar>
        </w:tblPrEx>
        <w:trPr>
          <w:gridAfter w:val="1"/>
          <w:wAfter w:w="540" w:type="dxa"/>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3628" w:type="dxa"/>
            <w:gridSpan w:val="2"/>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24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305"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29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gridAfter w:val="1"/>
          <w:wAfter w:w="540" w:type="dxa"/>
          <w:trHeight w:val="463"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3628" w:type="dxa"/>
            <w:gridSpan w:val="2"/>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24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305"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29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gridAfter w:val="1"/>
          <w:wAfter w:w="540" w:type="dxa"/>
          <w:trHeight w:val="497" w:hRule="atLeas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4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3628"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24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30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29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tblPrEx>
          <w:tblCellMar>
            <w:top w:w="0" w:type="dxa"/>
            <w:left w:w="0" w:type="dxa"/>
            <w:bottom w:w="0" w:type="dxa"/>
            <w:right w:w="0" w:type="dxa"/>
          </w:tblCellMar>
        </w:tblPrEx>
        <w:trPr>
          <w:gridAfter w:val="1"/>
          <w:wAfter w:w="540" w:type="dxa"/>
          <w:trHeight w:val="557" w:hRule="atLeas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4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3628"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24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619.88</w:t>
            </w:r>
          </w:p>
        </w:tc>
        <w:tc>
          <w:tcPr>
            <w:tcW w:w="130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372.62</w:t>
            </w:r>
          </w:p>
        </w:tc>
        <w:tc>
          <w:tcPr>
            <w:tcW w:w="129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247.27</w:t>
            </w:r>
          </w:p>
        </w:tc>
      </w:tr>
      <w:tr>
        <w:tblPrEx>
          <w:tblCellMar>
            <w:top w:w="0" w:type="dxa"/>
            <w:left w:w="0" w:type="dxa"/>
            <w:bottom w:w="0" w:type="dxa"/>
            <w:right w:w="0" w:type="dxa"/>
          </w:tblCellMar>
        </w:tblPrEx>
        <w:trPr>
          <w:gridAfter w:val="1"/>
          <w:wAfter w:w="540" w:type="dxa"/>
          <w:trHeight w:val="56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628"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4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237.65</w:t>
            </w:r>
          </w:p>
        </w:tc>
        <w:tc>
          <w:tcPr>
            <w:tcW w:w="130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237.65</w:t>
            </w:r>
          </w:p>
        </w:tc>
        <w:tc>
          <w:tcPr>
            <w:tcW w:w="129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gridAfter w:val="1"/>
          <w:wAfter w:w="540" w:type="dxa"/>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3628"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4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234.31</w:t>
            </w:r>
          </w:p>
        </w:tc>
        <w:tc>
          <w:tcPr>
            <w:tcW w:w="130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9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234.31</w:t>
            </w:r>
          </w:p>
        </w:tc>
      </w:tr>
      <w:tr>
        <w:tblPrEx>
          <w:tblCellMar>
            <w:top w:w="0" w:type="dxa"/>
            <w:left w:w="0" w:type="dxa"/>
            <w:bottom w:w="0" w:type="dxa"/>
            <w:right w:w="0" w:type="dxa"/>
          </w:tblCellMar>
        </w:tblPrEx>
        <w:trPr>
          <w:gridAfter w:val="1"/>
          <w:wAfter w:w="540" w:type="dxa"/>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2013405</w:t>
            </w:r>
          </w:p>
        </w:tc>
        <w:tc>
          <w:tcPr>
            <w:tcW w:w="3628"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华侨事务</w:t>
            </w:r>
          </w:p>
        </w:tc>
        <w:tc>
          <w:tcPr>
            <w:tcW w:w="124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130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9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12.96</w:t>
            </w:r>
          </w:p>
        </w:tc>
      </w:tr>
      <w:tr>
        <w:tblPrEx>
          <w:tblCellMar>
            <w:top w:w="0" w:type="dxa"/>
            <w:left w:w="0" w:type="dxa"/>
            <w:bottom w:w="0" w:type="dxa"/>
            <w:right w:w="0" w:type="dxa"/>
          </w:tblCellMar>
        </w:tblPrEx>
        <w:trPr>
          <w:gridAfter w:val="1"/>
          <w:wAfter w:w="540" w:type="dxa"/>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3628"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24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30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29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gridAfter w:val="1"/>
          <w:wAfter w:w="540" w:type="dxa"/>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628"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24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33.38</w:t>
            </w:r>
          </w:p>
        </w:tc>
        <w:tc>
          <w:tcPr>
            <w:tcW w:w="130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33.38</w:t>
            </w:r>
          </w:p>
        </w:tc>
        <w:tc>
          <w:tcPr>
            <w:tcW w:w="129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gridAfter w:val="1"/>
          <w:wAfter w:w="540" w:type="dxa"/>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28"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4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37.78</w:t>
            </w:r>
          </w:p>
        </w:tc>
        <w:tc>
          <w:tcPr>
            <w:tcW w:w="130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37.78</w:t>
            </w:r>
          </w:p>
        </w:tc>
        <w:tc>
          <w:tcPr>
            <w:tcW w:w="129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gridAfter w:val="1"/>
          <w:wAfter w:w="540" w:type="dxa"/>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628"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24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27.74</w:t>
            </w:r>
          </w:p>
        </w:tc>
        <w:tc>
          <w:tcPr>
            <w:tcW w:w="130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27.74</w:t>
            </w:r>
          </w:p>
        </w:tc>
        <w:tc>
          <w:tcPr>
            <w:tcW w:w="129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gridAfter w:val="1"/>
          <w:wAfter w:w="540" w:type="dxa"/>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628"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24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13.06</w:t>
            </w:r>
          </w:p>
        </w:tc>
        <w:tc>
          <w:tcPr>
            <w:tcW w:w="130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13.06</w:t>
            </w:r>
          </w:p>
        </w:tc>
        <w:tc>
          <w:tcPr>
            <w:tcW w:w="129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gridAfter w:val="1"/>
          <w:wAfter w:w="540" w:type="dxa"/>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28"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24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130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129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gridAfter w:val="1"/>
          <w:wAfter w:w="540" w:type="dxa"/>
          <w:trHeight w:val="553" w:hRule="atLeast"/>
        </w:trPr>
        <w:tc>
          <w:tcPr>
            <w:tcW w:w="8843" w:type="dxa"/>
            <w:gridSpan w:val="1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注：本表反映部门本年度一般公共预算财政拨款支出情况。</w:t>
            </w:r>
          </w:p>
        </w:tc>
      </w:tr>
    </w:tbl>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rPr>
      </w:pPr>
    </w:p>
    <w:p>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5"/>
        <w:tblW w:w="8898" w:type="dxa"/>
        <w:tblInd w:w="0" w:type="dxa"/>
        <w:tblLayout w:type="fixed"/>
        <w:tblCellMar>
          <w:top w:w="0" w:type="dxa"/>
          <w:left w:w="0" w:type="dxa"/>
          <w:bottom w:w="0" w:type="dxa"/>
          <w:right w:w="0" w:type="dxa"/>
        </w:tblCellMar>
      </w:tblPr>
      <w:tblGrid>
        <w:gridCol w:w="510"/>
        <w:gridCol w:w="96"/>
        <w:gridCol w:w="1791"/>
        <w:gridCol w:w="622"/>
        <w:gridCol w:w="578"/>
        <w:gridCol w:w="1702"/>
        <w:gridCol w:w="524"/>
        <w:gridCol w:w="545"/>
        <w:gridCol w:w="88"/>
        <w:gridCol w:w="1692"/>
        <w:gridCol w:w="177"/>
        <w:gridCol w:w="573"/>
      </w:tblGrid>
      <w:tr>
        <w:tblPrEx>
          <w:tblCellMar>
            <w:top w:w="0" w:type="dxa"/>
            <w:left w:w="0" w:type="dxa"/>
            <w:bottom w:w="0" w:type="dxa"/>
            <w:right w:w="0" w:type="dxa"/>
          </w:tblCellMar>
        </w:tblPrEx>
        <w:trPr>
          <w:trHeight w:val="444" w:hRule="atLeast"/>
        </w:trPr>
        <w:tc>
          <w:tcPr>
            <w:tcW w:w="606" w:type="dxa"/>
            <w:gridSpan w:val="2"/>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tblPrEx>
          <w:tblCellMar>
            <w:top w:w="0" w:type="dxa"/>
            <w:left w:w="0" w:type="dxa"/>
            <w:bottom w:w="0" w:type="dxa"/>
            <w:right w:w="0" w:type="dxa"/>
          </w:tblCellMar>
        </w:tblPrEx>
        <w:trPr>
          <w:trHeight w:val="480" w:hRule="atLeast"/>
        </w:trPr>
        <w:tc>
          <w:tcPr>
            <w:tcW w:w="5299" w:type="dxa"/>
            <w:gridSpan w:val="6"/>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0"/>
                <w:szCs w:val="20"/>
                <w:u w:val="none"/>
                <w:lang w:val="en-US" w:eastAsia="zh-CN" w:bidi="ar"/>
              </w:rPr>
              <w:t>部门：黄山市人民政府外事办公室</w:t>
            </w:r>
          </w:p>
        </w:tc>
        <w:tc>
          <w:tcPr>
            <w:tcW w:w="52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442" w:type="dxa"/>
            <w:gridSpan w:val="3"/>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453" w:hRule="atLeast"/>
        </w:trPr>
        <w:tc>
          <w:tcPr>
            <w:tcW w:w="301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w:t>
            </w:r>
          </w:p>
        </w:tc>
        <w:tc>
          <w:tcPr>
            <w:tcW w:w="5879"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w:t>
            </w:r>
          </w:p>
        </w:tc>
      </w:tr>
      <w:tr>
        <w:tblPrEx>
          <w:tblCellMar>
            <w:top w:w="0" w:type="dxa"/>
            <w:left w:w="0" w:type="dxa"/>
            <w:bottom w:w="0" w:type="dxa"/>
            <w:right w:w="0" w:type="dxa"/>
          </w:tblCellMar>
        </w:tblPrEx>
        <w:trPr>
          <w:trHeight w:val="424" w:hRule="atLeast"/>
        </w:trPr>
        <w:tc>
          <w:tcPr>
            <w:tcW w:w="51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62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7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45"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957"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tblPrEx>
          <w:tblCellMar>
            <w:top w:w="0" w:type="dxa"/>
            <w:left w:w="0" w:type="dxa"/>
            <w:bottom w:w="0" w:type="dxa"/>
            <w:right w:w="0" w:type="dxa"/>
          </w:tblCellMar>
        </w:tblPrEx>
        <w:trPr>
          <w:trHeight w:val="388" w:hRule="atLeast"/>
        </w:trPr>
        <w:tc>
          <w:tcPr>
            <w:tcW w:w="51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2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7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45"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57"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308.87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30.69</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4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基本工资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92.18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8.48</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9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津贴补贴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31.03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84.57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5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伙食补助费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绩效工资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机关事业单位基本养老保险缴费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37.78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职业年金缴费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27.74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0.30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31006</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43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职工基本医疗保险缴费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8.00</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7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公务员医疗补助缴费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7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其他社会保障缴费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0.10</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住房公积金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22.42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42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9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8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33.06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21"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离休费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33.04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退职（役）费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74"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抚恤金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6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30305</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生活补助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救济费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0.06</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5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3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助学金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2.79</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23"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奖励金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个人农业生产补贴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31299 </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代缴社会保险费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13.97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4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12"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2.53</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40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357"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3"/>
                <w:szCs w:val="13"/>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6"/>
                <w:szCs w:val="16"/>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404" w:hRule="atLeast"/>
        </w:trPr>
        <w:tc>
          <w:tcPr>
            <w:tcW w:w="2397"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人员经费合计</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341.93</w:t>
            </w:r>
          </w:p>
        </w:tc>
        <w:tc>
          <w:tcPr>
            <w:tcW w:w="5306" w:type="dxa"/>
            <w:gridSpan w:val="7"/>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30.69</w:t>
            </w:r>
          </w:p>
        </w:tc>
      </w:tr>
      <w:tr>
        <w:tblPrEx>
          <w:tblCellMar>
            <w:top w:w="0" w:type="dxa"/>
            <w:left w:w="0" w:type="dxa"/>
            <w:bottom w:w="0" w:type="dxa"/>
            <w:right w:w="0" w:type="dxa"/>
          </w:tblCellMar>
        </w:tblPrEx>
        <w:trPr>
          <w:trHeight w:val="427" w:hRule="atLeast"/>
        </w:trPr>
        <w:tc>
          <w:tcPr>
            <w:tcW w:w="8898" w:type="dxa"/>
            <w:gridSpan w:val="1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注：本表反映部门本年度一般公共预算财政拨款基本支出明细情况。</w:t>
            </w:r>
          </w:p>
        </w:tc>
      </w:tr>
    </w:tbl>
    <w:p>
      <w:pPr>
        <w:jc w:val="center"/>
        <w:rPr>
          <w:rFonts w:hint="eastAsia" w:ascii="黑体" w:hAnsi="黑体" w:eastAsia="黑体"/>
          <w:color w:val="auto"/>
          <w:szCs w:val="32"/>
        </w:rPr>
      </w:pPr>
    </w:p>
    <w:p>
      <w:pPr>
        <w:jc w:val="center"/>
        <w:rPr>
          <w:rFonts w:hint="eastAsia" w:ascii="黑体" w:hAnsi="黑体" w:eastAsia="黑体"/>
          <w:color w:val="auto"/>
          <w:szCs w:val="32"/>
        </w:rPr>
      </w:pPr>
    </w:p>
    <w:p>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pPr>
        <w:jc w:val="right"/>
        <w:rPr>
          <w:rFonts w:hint="eastAsia" w:ascii="黑体" w:hAnsi="黑体" w:eastAsia="黑体"/>
          <w:color w:val="auto"/>
          <w:sz w:val="20"/>
        </w:rPr>
      </w:pPr>
      <w:r>
        <w:rPr>
          <w:rFonts w:hint="eastAsia" w:ascii="宋体" w:hAnsi="宋体" w:eastAsia="宋体" w:cs="Arial"/>
          <w:color w:val="auto"/>
          <w:kern w:val="0"/>
          <w:sz w:val="20"/>
          <w:lang w:val="en-US" w:eastAsia="zh-CN"/>
        </w:rPr>
        <w:t>公开07表</w:t>
      </w:r>
      <w:r>
        <w:rPr>
          <w:rFonts w:hint="eastAsia" w:ascii="宋体" w:hAnsi="宋体" w:eastAsia="宋体" w:cs="Arial"/>
          <w:color w:val="auto"/>
          <w:kern w:val="0"/>
          <w:sz w:val="20"/>
        </w:rPr>
        <w:t xml:space="preserve">  </w:t>
      </w:r>
      <w:r>
        <w:rPr>
          <w:rFonts w:hint="eastAsia" w:ascii="黑体" w:hAnsi="黑体" w:eastAsia="黑体"/>
          <w:color w:val="auto"/>
          <w:sz w:val="20"/>
        </w:rPr>
        <w:t xml:space="preserve">                                                                          </w:t>
      </w:r>
    </w:p>
    <w:tbl>
      <w:tblPr>
        <w:tblStyle w:val="5"/>
        <w:tblW w:w="8860" w:type="dxa"/>
        <w:tblInd w:w="93" w:type="dxa"/>
        <w:tblLayout w:type="fixed"/>
        <w:tblCellMar>
          <w:top w:w="0" w:type="dxa"/>
          <w:left w:w="108" w:type="dxa"/>
          <w:bottom w:w="0" w:type="dxa"/>
          <w:right w:w="108" w:type="dxa"/>
        </w:tblCellMar>
      </w:tblPr>
      <w:tblGrid>
        <w:gridCol w:w="371"/>
        <w:gridCol w:w="360"/>
        <w:gridCol w:w="404"/>
        <w:gridCol w:w="774"/>
        <w:gridCol w:w="623"/>
        <w:gridCol w:w="501"/>
        <w:gridCol w:w="477"/>
        <w:gridCol w:w="480"/>
        <w:gridCol w:w="70"/>
        <w:gridCol w:w="360"/>
        <w:gridCol w:w="117"/>
        <w:gridCol w:w="591"/>
        <w:gridCol w:w="236"/>
        <w:gridCol w:w="250"/>
        <w:gridCol w:w="180"/>
        <w:gridCol w:w="366"/>
        <w:gridCol w:w="477"/>
        <w:gridCol w:w="286"/>
        <w:gridCol w:w="208"/>
        <w:gridCol w:w="32"/>
        <w:gridCol w:w="456"/>
        <w:gridCol w:w="600"/>
        <w:gridCol w:w="641"/>
      </w:tblGrid>
      <w:tr>
        <w:tblPrEx>
          <w:tblCellMar>
            <w:top w:w="0" w:type="dxa"/>
            <w:left w:w="108" w:type="dxa"/>
            <w:bottom w:w="0" w:type="dxa"/>
            <w:right w:w="108" w:type="dxa"/>
          </w:tblCellMar>
        </w:tblPrEx>
        <w:trPr>
          <w:trHeight w:val="403" w:hRule="atLeast"/>
        </w:trPr>
        <w:tc>
          <w:tcPr>
            <w:tcW w:w="3510" w:type="dxa"/>
            <w:gridSpan w:val="7"/>
            <w:tcBorders>
              <w:top w:val="nil"/>
              <w:left w:val="nil"/>
              <w:bottom w:val="nil"/>
              <w:right w:val="nil"/>
            </w:tcBorders>
            <w:noWrap w:val="0"/>
            <w:vAlign w:val="bottom"/>
          </w:tcPr>
          <w:p>
            <w:pPr>
              <w:widowControl/>
              <w:jc w:val="left"/>
              <w:rPr>
                <w:rFonts w:ascii="Arial" w:hAnsi="Arial" w:eastAsia="宋体" w:cs="Arial"/>
                <w:color w:val="auto"/>
                <w:kern w:val="0"/>
                <w:sz w:val="20"/>
              </w:rPr>
            </w:pPr>
            <w:r>
              <w:rPr>
                <w:rFonts w:hint="eastAsia" w:ascii="宋体" w:hAnsi="宋体" w:eastAsia="宋体" w:cs="Arial"/>
                <w:color w:val="auto"/>
                <w:kern w:val="0"/>
                <w:sz w:val="20"/>
                <w:szCs w:val="20"/>
                <w:lang w:eastAsia="zh-CN"/>
              </w:rPr>
              <w:t>部门：黄山市人民政府外事办公室</w:t>
            </w:r>
          </w:p>
        </w:tc>
        <w:tc>
          <w:tcPr>
            <w:tcW w:w="480"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708"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236"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843"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2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r>
      <w:tr>
        <w:tblPrEx>
          <w:tblCellMar>
            <w:top w:w="0" w:type="dxa"/>
            <w:left w:w="108" w:type="dxa"/>
            <w:bottom w:w="0" w:type="dxa"/>
            <w:right w:w="108" w:type="dxa"/>
          </w:tblCellMar>
        </w:tblPrEx>
        <w:trPr>
          <w:trHeight w:val="48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tblPrEx>
          <w:tblCellMar>
            <w:top w:w="0" w:type="dxa"/>
            <w:left w:w="108" w:type="dxa"/>
            <w:bottom w:w="0" w:type="dxa"/>
            <w:right w:w="108" w:type="dxa"/>
          </w:tblCellMar>
        </w:tblPrEx>
        <w:trPr>
          <w:trHeight w:val="716"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pPr>
              <w:jc w:val="center"/>
              <w:rPr>
                <w:color w:val="auto"/>
              </w:rPr>
            </w:pPr>
          </w:p>
        </w:tc>
        <w:tc>
          <w:tcPr>
            <w:tcW w:w="7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01"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50"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77"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r>
      <w:tr>
        <w:tblPrEx>
          <w:tblCellMar>
            <w:top w:w="0" w:type="dxa"/>
            <w:left w:w="108" w:type="dxa"/>
            <w:bottom w:w="0" w:type="dxa"/>
            <w:right w:w="108" w:type="dxa"/>
          </w:tblCellMar>
        </w:tblPrEx>
        <w:trPr>
          <w:trHeight w:val="790" w:hRule="atLeast"/>
        </w:trPr>
        <w:tc>
          <w:tcPr>
            <w:tcW w:w="1135" w:type="dxa"/>
            <w:gridSpan w:val="3"/>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tblPrEx>
          <w:tblCellMar>
            <w:top w:w="0" w:type="dxa"/>
            <w:left w:w="108" w:type="dxa"/>
            <w:bottom w:w="0" w:type="dxa"/>
            <w:right w:w="108" w:type="dxa"/>
          </w:tblCellMar>
        </w:tblPrEx>
        <w:trPr>
          <w:trHeight w:val="633"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tblPrEx>
          <w:tblCellMar>
            <w:top w:w="0" w:type="dxa"/>
            <w:left w:w="108" w:type="dxa"/>
            <w:bottom w:w="0" w:type="dxa"/>
            <w:right w:w="108" w:type="dxa"/>
          </w:tblCellMar>
        </w:tblPrEx>
        <w:trPr>
          <w:trHeight w:val="898" w:hRule="atLeast"/>
        </w:trPr>
        <w:tc>
          <w:tcPr>
            <w:tcW w:w="8860" w:type="dxa"/>
            <w:gridSpan w:val="23"/>
            <w:tcBorders>
              <w:top w:val="single" w:color="auto" w:sz="4" w:space="0"/>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Arial"/>
                <w:color w:val="auto"/>
                <w:kern w:val="0"/>
                <w:sz w:val="22"/>
                <w:szCs w:val="22"/>
                <w:lang w:eastAsia="zh-CN"/>
              </w:rPr>
            </w:pPr>
            <w:r>
              <w:rPr>
                <w:rFonts w:hint="eastAsia" w:ascii="宋体" w:hAnsi="宋体" w:eastAsia="宋体" w:cs="宋体"/>
                <w:i w:val="0"/>
                <w:color w:val="auto"/>
                <w:kern w:val="0"/>
                <w:sz w:val="20"/>
                <w:szCs w:val="20"/>
                <w:u w:val="none"/>
                <w:lang w:val="en-US" w:eastAsia="zh-CN" w:bidi="ar"/>
              </w:rPr>
              <w:t>说明：黄山市人民政府外事办公室没有政府性基金预算收入，也没有使用政府性基金预算安排的支出，故本表无数据。</w:t>
            </w:r>
          </w:p>
        </w:tc>
      </w:tr>
    </w:tbl>
    <w:p>
      <w:pPr>
        <w:jc w:val="center"/>
        <w:rPr>
          <w:rFonts w:hint="eastAsia" w:ascii="黑体" w:hAnsi="黑体" w:eastAsia="黑体"/>
          <w:color w:val="auto"/>
          <w:szCs w:val="32"/>
        </w:rPr>
      </w:pPr>
    </w:p>
    <w:p>
      <w:pPr>
        <w:jc w:val="center"/>
        <w:rPr>
          <w:rFonts w:hint="eastAsia" w:ascii="黑体" w:hAnsi="黑体" w:eastAsia="黑体"/>
          <w:color w:val="auto"/>
          <w:szCs w:val="32"/>
        </w:rPr>
      </w:pPr>
    </w:p>
    <w:p>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tblPrEx>
          <w:tblCellMar>
            <w:top w:w="15" w:type="dxa"/>
            <w:left w:w="108" w:type="dxa"/>
            <w:bottom w:w="15" w:type="dxa"/>
            <w:right w:w="108" w:type="dxa"/>
          </w:tblCellMar>
        </w:tblPrEx>
        <w:trPr>
          <w:trHeight w:val="360" w:hRule="atLeast"/>
        </w:trPr>
        <w:tc>
          <w:tcPr>
            <w:tcW w:w="8779" w:type="dxa"/>
            <w:gridSpan w:val="7"/>
            <w:noWrap w:val="0"/>
            <w:vAlign w:val="bottom"/>
          </w:tcPr>
          <w:p>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noWrap w:val="0"/>
            <w:vAlign w:val="center"/>
          </w:tcPr>
          <w:p>
            <w:pPr>
              <w:widowControl/>
              <w:jc w:val="both"/>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部门：黄山市人民政府外事办公室</w:t>
            </w:r>
            <w:r>
              <w:rPr>
                <w:rFonts w:hint="eastAsia" w:ascii="宋体" w:hAnsi="宋体" w:eastAsia="宋体" w:cs="Arial"/>
                <w:color w:val="auto"/>
                <w:kern w:val="0"/>
                <w:sz w:val="22"/>
                <w:szCs w:val="22"/>
              </w:rPr>
              <w:t xml:space="preserve">                        </w:t>
            </w:r>
            <w:r>
              <w:rPr>
                <w:rFonts w:hint="eastAsia" w:ascii="宋体" w:hAnsi="宋体" w:eastAsia="宋体" w:cs="Arial"/>
                <w:color w:val="auto"/>
                <w:kern w:val="0"/>
                <w:sz w:val="22"/>
                <w:szCs w:val="22"/>
                <w:lang w:val="en-US" w:eastAsia="zh-CN"/>
              </w:rPr>
              <w:t xml:space="preserve">         </w:t>
            </w:r>
            <w:r>
              <w:rPr>
                <w:rFonts w:hint="eastAsia" w:ascii="宋体" w:hAnsi="宋体" w:eastAsia="宋体" w:cs="Arial"/>
                <w:color w:val="auto"/>
                <w:kern w:val="0"/>
                <w:sz w:val="22"/>
                <w:szCs w:val="22"/>
              </w:rPr>
              <w:t xml:space="preserve"> 金额单位：万元                                    </w:t>
            </w:r>
          </w:p>
        </w:tc>
      </w:tr>
      <w:tr>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964" w:hRule="atLeast"/>
        </w:trPr>
        <w:tc>
          <w:tcPr>
            <w:tcW w:w="8779" w:type="dxa"/>
            <w:gridSpan w:val="7"/>
            <w:tcBorders>
              <w:top w:val="single" w:color="auto" w:sz="4" w:space="0"/>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Arial"/>
                <w:color w:val="auto"/>
                <w:kern w:val="0"/>
                <w:sz w:val="22"/>
                <w:szCs w:val="22"/>
              </w:rPr>
            </w:pPr>
            <w:r>
              <w:rPr>
                <w:rFonts w:hint="eastAsia" w:ascii="宋体" w:hAnsi="宋体" w:eastAsia="宋体" w:cs="宋体"/>
                <w:i w:val="0"/>
                <w:color w:val="auto"/>
                <w:kern w:val="0"/>
                <w:sz w:val="20"/>
                <w:szCs w:val="20"/>
                <w:u w:val="none"/>
                <w:lang w:val="en-US" w:eastAsia="zh-CN" w:bidi="ar"/>
              </w:rPr>
              <w:t>说明：黄山市人民政府外事办公室没有国有资本经营预算财政拨款安排的支出，故本表无数据。</w:t>
            </w:r>
          </w:p>
        </w:tc>
      </w:tr>
    </w:tbl>
    <w:p>
      <w:pPr>
        <w:ind w:firstLine="640" w:firstLineChars="200"/>
        <w:rPr>
          <w:rFonts w:hint="eastAsia" w:ascii="黑体" w:hAnsi="黑体" w:eastAsia="黑体"/>
          <w:color w:val="auto"/>
          <w:szCs w:val="32"/>
        </w:rPr>
      </w:pPr>
    </w:p>
    <w:p>
      <w:pPr>
        <w:ind w:firstLine="640" w:firstLineChars="200"/>
        <w:rPr>
          <w:rFonts w:hint="eastAsia" w:ascii="黑体" w:hAnsi="黑体" w:eastAsia="黑体" w:cs="Times New Roman"/>
          <w:color w:val="auto"/>
          <w:szCs w:val="32"/>
        </w:rPr>
      </w:pPr>
    </w:p>
    <w:p>
      <w:pPr>
        <w:ind w:firstLine="640" w:firstLineChars="200"/>
        <w:rPr>
          <w:rFonts w:hint="eastAsia" w:ascii="黑体" w:hAnsi="黑体" w:eastAsia="黑体" w:cs="Times New Roman"/>
          <w:color w:val="auto"/>
          <w:szCs w:val="32"/>
        </w:rPr>
      </w:pPr>
    </w:p>
    <w:p>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eastAsia="zh-CN"/>
        </w:rPr>
        <w:t>黄山市人民政府外事办公室202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决算情况说明</w:t>
      </w:r>
    </w:p>
    <w:p>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val="en-US" w:eastAsia="zh-CN"/>
        </w:rPr>
        <w:t>775.75</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775.75</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年相比，收、支总计各减少</w:t>
      </w:r>
      <w:r>
        <w:rPr>
          <w:rFonts w:hint="eastAsia" w:ascii="仿宋_GB2312" w:hAnsi="仿宋"/>
          <w:color w:val="auto"/>
          <w:szCs w:val="32"/>
          <w:lang w:val="en-US" w:eastAsia="zh-CN"/>
        </w:rPr>
        <w:t>679.30</w:t>
      </w:r>
      <w:r>
        <w:rPr>
          <w:rFonts w:hint="eastAsia" w:ascii="仿宋_GB2312" w:hAnsi="仿宋"/>
          <w:color w:val="auto"/>
          <w:szCs w:val="32"/>
        </w:rPr>
        <w:t>万元，下降</w:t>
      </w:r>
      <w:r>
        <w:rPr>
          <w:rFonts w:hint="eastAsia" w:ascii="仿宋_GB2312" w:hAnsi="仿宋"/>
          <w:color w:val="auto"/>
          <w:szCs w:val="32"/>
          <w:lang w:val="en-US" w:eastAsia="zh-CN"/>
        </w:rPr>
        <w:t>46.69</w:t>
      </w:r>
      <w:r>
        <w:rPr>
          <w:rFonts w:hint="eastAsia" w:ascii="仿宋_GB2312" w:hAnsi="仿宋"/>
          <w:color w:val="auto"/>
          <w:szCs w:val="32"/>
        </w:rPr>
        <w:t>%，主要原因</w:t>
      </w:r>
      <w:r>
        <w:rPr>
          <w:rFonts w:hint="eastAsia" w:ascii="仿宋_GB2312" w:hAnsi="仿宋"/>
          <w:color w:val="auto"/>
          <w:szCs w:val="32"/>
          <w:lang w:val="en-US" w:eastAsia="zh-CN"/>
        </w:rPr>
        <w:t>2022年根据上级工作部署开展</w:t>
      </w:r>
      <w:r>
        <w:rPr>
          <w:rFonts w:hint="eastAsia" w:ascii="仿宋_GB2312" w:hAnsi="仿宋"/>
          <w:color w:val="auto"/>
          <w:szCs w:val="32"/>
          <w:lang w:eastAsia="zh-CN"/>
        </w:rPr>
        <w:t>重大外事系列活动</w:t>
      </w:r>
      <w:r>
        <w:rPr>
          <w:rFonts w:hint="eastAsia" w:ascii="仿宋_GB2312" w:hAnsi="仿宋"/>
          <w:color w:val="auto"/>
          <w:szCs w:val="32"/>
          <w:lang w:val="en-US" w:eastAsia="zh-CN"/>
        </w:rPr>
        <w:t>一次性项目</w:t>
      </w:r>
      <w:r>
        <w:rPr>
          <w:rFonts w:hint="eastAsia" w:ascii="仿宋_GB2312" w:hAnsi="仿宋"/>
          <w:color w:val="auto"/>
          <w:szCs w:val="32"/>
          <w:lang w:eastAsia="zh-CN"/>
        </w:rPr>
        <w:t>，</w:t>
      </w:r>
      <w:r>
        <w:rPr>
          <w:rFonts w:hint="eastAsia" w:ascii="仿宋_GB2312" w:hAnsi="仿宋"/>
          <w:color w:val="auto"/>
          <w:szCs w:val="32"/>
          <w:lang w:val="en-US" w:eastAsia="zh-CN"/>
        </w:rPr>
        <w:t>2023年未召开此类项目</w:t>
      </w:r>
      <w:r>
        <w:rPr>
          <w:rFonts w:hint="eastAsia" w:ascii="仿宋_GB2312" w:hAnsi="仿宋"/>
          <w:color w:val="auto"/>
          <w:szCs w:val="32"/>
        </w:rPr>
        <w:t>。</w:t>
      </w:r>
    </w:p>
    <w:p>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w:t>
      </w:r>
      <w:r>
        <w:rPr>
          <w:rFonts w:hint="eastAsia" w:ascii="仿宋_GB2312" w:hAnsi="仿宋"/>
          <w:color w:val="auto"/>
          <w:szCs w:val="32"/>
          <w:lang w:val="en-US" w:eastAsia="zh-CN"/>
        </w:rPr>
        <w:t>771.67</w:t>
      </w:r>
      <w:r>
        <w:rPr>
          <w:rFonts w:hint="eastAsia" w:ascii="仿宋_GB2312" w:hAnsi="仿宋"/>
          <w:color w:val="auto"/>
          <w:szCs w:val="32"/>
        </w:rPr>
        <w:t>万元，其中：财政拨款收入</w:t>
      </w:r>
      <w:r>
        <w:rPr>
          <w:rFonts w:hint="eastAsia" w:ascii="仿宋_GB2312" w:hAnsi="仿宋"/>
          <w:color w:val="auto"/>
          <w:szCs w:val="32"/>
          <w:lang w:val="en-US" w:eastAsia="zh-CN"/>
        </w:rPr>
        <w:t>618.33</w:t>
      </w:r>
      <w:r>
        <w:rPr>
          <w:rFonts w:hint="eastAsia" w:ascii="仿宋_GB2312" w:hAnsi="仿宋"/>
          <w:color w:val="auto"/>
          <w:szCs w:val="32"/>
        </w:rPr>
        <w:t>万元，占</w:t>
      </w:r>
      <w:r>
        <w:rPr>
          <w:rFonts w:hint="eastAsia" w:ascii="仿宋_GB2312" w:hAnsi="仿宋"/>
          <w:color w:val="auto"/>
          <w:szCs w:val="32"/>
          <w:lang w:val="en-US" w:eastAsia="zh-CN"/>
        </w:rPr>
        <w:t>80.1</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%；其他收入</w:t>
      </w:r>
      <w:r>
        <w:rPr>
          <w:rFonts w:hint="eastAsia" w:ascii="仿宋_GB2312" w:hAnsi="仿宋"/>
          <w:color w:val="auto"/>
          <w:szCs w:val="32"/>
          <w:lang w:val="en-US" w:eastAsia="zh-CN"/>
        </w:rPr>
        <w:t>153.34</w:t>
      </w:r>
      <w:r>
        <w:rPr>
          <w:rFonts w:hint="eastAsia" w:ascii="仿宋_GB2312" w:hAnsi="仿宋"/>
          <w:color w:val="auto"/>
          <w:szCs w:val="32"/>
        </w:rPr>
        <w:t>万元，占</w:t>
      </w:r>
      <w:r>
        <w:rPr>
          <w:rFonts w:hint="eastAsia" w:ascii="仿宋_GB2312" w:hAnsi="仿宋"/>
          <w:color w:val="auto"/>
          <w:szCs w:val="32"/>
          <w:lang w:val="en-US" w:eastAsia="zh-CN"/>
        </w:rPr>
        <w:t>19.9</w:t>
      </w:r>
      <w:r>
        <w:rPr>
          <w:rFonts w:hint="eastAsia" w:ascii="仿宋_GB2312" w:hAnsi="仿宋"/>
          <w:color w:val="auto"/>
          <w:szCs w:val="32"/>
        </w:rPr>
        <w:t>%。</w:t>
      </w:r>
    </w:p>
    <w:p>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w:t>
      </w:r>
      <w:r>
        <w:rPr>
          <w:rFonts w:hint="eastAsia" w:ascii="仿宋_GB2312" w:hAnsi="仿宋"/>
          <w:color w:val="auto"/>
          <w:szCs w:val="32"/>
          <w:lang w:val="en-US" w:eastAsia="zh-CN"/>
        </w:rPr>
        <w:t>774.92</w:t>
      </w:r>
      <w:r>
        <w:rPr>
          <w:rFonts w:hint="eastAsia" w:ascii="仿宋_GB2312" w:hAnsi="仿宋"/>
          <w:color w:val="auto"/>
          <w:szCs w:val="32"/>
        </w:rPr>
        <w:t>万元，其中：基本支出</w:t>
      </w:r>
      <w:r>
        <w:rPr>
          <w:rFonts w:hint="eastAsia" w:ascii="仿宋_GB2312" w:hAnsi="仿宋"/>
          <w:color w:val="auto"/>
          <w:szCs w:val="32"/>
          <w:lang w:val="en-US" w:eastAsia="zh-CN"/>
        </w:rPr>
        <w:t>372.62</w:t>
      </w:r>
      <w:r>
        <w:rPr>
          <w:rFonts w:hint="eastAsia" w:ascii="仿宋_GB2312" w:hAnsi="仿宋"/>
          <w:color w:val="auto"/>
          <w:szCs w:val="32"/>
        </w:rPr>
        <w:t>万元，占</w:t>
      </w:r>
      <w:r>
        <w:rPr>
          <w:rFonts w:hint="eastAsia" w:ascii="仿宋_GB2312" w:hAnsi="仿宋"/>
          <w:color w:val="auto"/>
          <w:szCs w:val="32"/>
          <w:lang w:val="en-US" w:eastAsia="zh-CN"/>
        </w:rPr>
        <w:t>48.1</w:t>
      </w:r>
      <w:r>
        <w:rPr>
          <w:rFonts w:hint="eastAsia" w:ascii="仿宋_GB2312" w:hAnsi="仿宋"/>
          <w:color w:val="auto"/>
          <w:szCs w:val="32"/>
        </w:rPr>
        <w:t>%；项目支出</w:t>
      </w:r>
      <w:r>
        <w:rPr>
          <w:rFonts w:hint="eastAsia" w:ascii="仿宋_GB2312" w:hAnsi="仿宋"/>
          <w:color w:val="auto"/>
          <w:szCs w:val="32"/>
          <w:lang w:val="en-US" w:eastAsia="zh-CN"/>
        </w:rPr>
        <w:t>402.31</w:t>
      </w:r>
      <w:r>
        <w:rPr>
          <w:rFonts w:hint="eastAsia" w:ascii="仿宋_GB2312" w:hAnsi="仿宋"/>
          <w:color w:val="auto"/>
          <w:szCs w:val="32"/>
        </w:rPr>
        <w:t>万元，占</w:t>
      </w:r>
      <w:r>
        <w:rPr>
          <w:rFonts w:hint="eastAsia" w:ascii="仿宋_GB2312" w:hAnsi="仿宋"/>
          <w:color w:val="auto"/>
          <w:szCs w:val="32"/>
          <w:lang w:val="en-US" w:eastAsia="zh-CN"/>
        </w:rPr>
        <w:t>51.9</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pPr>
        <w:ind w:firstLine="640" w:firstLineChars="200"/>
        <w:rPr>
          <w:rFonts w:hint="eastAsia" w:ascii="仿宋_GB2312" w:hAnsi="仿宋"/>
          <w:color w:val="auto"/>
          <w:szCs w:val="32"/>
          <w:lang w:val="en-US" w:eastAsia="zh-CN"/>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619.88</w:t>
      </w:r>
      <w:r>
        <w:rPr>
          <w:rFonts w:hint="eastAsia" w:ascii="仿宋_GB2312" w:hAnsi="仿宋"/>
          <w:color w:val="auto"/>
          <w:szCs w:val="32"/>
        </w:rPr>
        <w:t>万元（含年初财政拨款结转</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结</w:t>
      </w:r>
      <w:r>
        <w:rPr>
          <w:rFonts w:hint="eastAsia" w:ascii="仿宋_GB2312" w:hAnsi="仿宋"/>
          <w:color w:val="auto"/>
          <w:szCs w:val="32"/>
        </w:rPr>
        <w:t>余），支出总计</w:t>
      </w:r>
      <w:r>
        <w:rPr>
          <w:rFonts w:hint="eastAsia" w:ascii="仿宋_GB2312" w:hAnsi="仿宋"/>
          <w:color w:val="auto"/>
          <w:szCs w:val="32"/>
          <w:lang w:val="en-US" w:eastAsia="zh-CN"/>
        </w:rPr>
        <w:t>619.88</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年相比，财政拨款收、支总计各增加</w:t>
      </w:r>
      <w:r>
        <w:rPr>
          <w:rFonts w:hint="eastAsia" w:ascii="仿宋_GB2312" w:hAnsi="仿宋"/>
          <w:color w:val="auto"/>
          <w:szCs w:val="32"/>
          <w:lang w:val="en-US" w:eastAsia="zh-CN"/>
        </w:rPr>
        <w:t>150.42</w:t>
      </w:r>
      <w:r>
        <w:rPr>
          <w:rFonts w:hint="eastAsia" w:ascii="仿宋_GB2312" w:hAnsi="仿宋"/>
          <w:color w:val="auto"/>
          <w:szCs w:val="32"/>
        </w:rPr>
        <w:t>万元，增长</w:t>
      </w:r>
      <w:r>
        <w:rPr>
          <w:rFonts w:hint="eastAsia" w:ascii="仿宋_GB2312" w:hAnsi="仿宋"/>
          <w:color w:val="auto"/>
          <w:szCs w:val="32"/>
          <w:lang w:val="en-US" w:eastAsia="zh-CN"/>
        </w:rPr>
        <w:t>32.1</w:t>
      </w:r>
      <w:r>
        <w:rPr>
          <w:rFonts w:hint="eastAsia" w:ascii="仿宋_GB2312" w:hAnsi="仿宋"/>
          <w:color w:val="auto"/>
          <w:szCs w:val="32"/>
        </w:rPr>
        <w:t>%，主要原因：一是</w:t>
      </w:r>
      <w:r>
        <w:rPr>
          <w:rFonts w:hint="eastAsia" w:ascii="仿宋_GB2312" w:hAnsi="仿宋"/>
          <w:color w:val="auto"/>
          <w:szCs w:val="32"/>
          <w:lang w:eastAsia="zh-CN"/>
        </w:rPr>
        <w:t>新增</w:t>
      </w:r>
      <w:r>
        <w:rPr>
          <w:rFonts w:hint="eastAsia" w:ascii="仿宋_GB2312" w:hAnsi="仿宋"/>
          <w:color w:val="auto"/>
          <w:szCs w:val="32"/>
          <w:lang w:val="en-US" w:eastAsia="zh-CN"/>
        </w:rPr>
        <w:t>2023RCEP地方政府暨友城合作（黄山）论坛项目经费；二是2023年新增因公出国出访团组经费支出；三是人员经费自然增长。</w:t>
      </w:r>
    </w:p>
    <w:p>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pPr>
        <w:ind w:firstLine="642"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年度一般公共预算财政拨款支出</w:t>
      </w:r>
      <w:r>
        <w:rPr>
          <w:rFonts w:hint="eastAsia" w:ascii="仿宋_GB2312" w:hAnsi="仿宋_GB2312" w:cs="仿宋_GB2312"/>
          <w:b w:val="0"/>
          <w:bCs/>
          <w:color w:val="auto"/>
          <w:sz w:val="32"/>
          <w:szCs w:val="32"/>
          <w:lang w:val="en-US" w:eastAsia="zh-CN"/>
        </w:rPr>
        <w:t>619.88</w:t>
      </w:r>
      <w:r>
        <w:rPr>
          <w:rFonts w:hint="eastAsia" w:ascii="仿宋_GB2312" w:hAnsi="仿宋_GB2312" w:eastAsia="仿宋_GB2312" w:cs="仿宋_GB2312"/>
          <w:b w:val="0"/>
          <w:bCs/>
          <w:color w:val="auto"/>
          <w:sz w:val="32"/>
          <w:szCs w:val="32"/>
          <w:lang w:eastAsia="zh-CN"/>
        </w:rPr>
        <w:t>万元，占本年支出的</w:t>
      </w:r>
      <w:r>
        <w:rPr>
          <w:rFonts w:hint="eastAsia" w:ascii="仿宋_GB2312" w:hAnsi="仿宋_GB2312" w:cs="仿宋_GB2312"/>
          <w:b w:val="0"/>
          <w:bCs/>
          <w:color w:val="auto"/>
          <w:sz w:val="32"/>
          <w:szCs w:val="32"/>
          <w:lang w:val="en-US" w:eastAsia="zh-CN"/>
        </w:rPr>
        <w:t>100.0</w:t>
      </w:r>
      <w:r>
        <w:rPr>
          <w:rFonts w:hint="eastAsia" w:ascii="仿宋_GB2312" w:hAnsi="仿宋_GB2312" w:eastAsia="仿宋_GB2312" w:cs="仿宋_GB2312"/>
          <w:b w:val="0"/>
          <w:bCs/>
          <w:color w:val="auto"/>
          <w:sz w:val="32"/>
          <w:szCs w:val="32"/>
          <w:lang w:eastAsia="zh-CN"/>
        </w:rPr>
        <w:t>%。与202</w:t>
      </w:r>
      <w:r>
        <w:rPr>
          <w:rFonts w:hint="eastAsia" w:ascii="仿宋_GB2312" w:hAnsi="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年相比，一般公共预算财政拨款支出增加</w:t>
      </w:r>
      <w:r>
        <w:rPr>
          <w:rFonts w:hint="eastAsia" w:ascii="仿宋_GB2312" w:hAnsi="仿宋_GB2312" w:cs="仿宋_GB2312"/>
          <w:b w:val="0"/>
          <w:bCs/>
          <w:color w:val="auto"/>
          <w:sz w:val="32"/>
          <w:szCs w:val="32"/>
          <w:lang w:val="en-US" w:eastAsia="zh-CN"/>
        </w:rPr>
        <w:t>151.98</w:t>
      </w:r>
      <w:r>
        <w:rPr>
          <w:rFonts w:hint="eastAsia" w:ascii="仿宋_GB2312" w:hAnsi="仿宋_GB2312" w:eastAsia="仿宋_GB2312" w:cs="仿宋_GB2312"/>
          <w:b w:val="0"/>
          <w:bCs/>
          <w:color w:val="auto"/>
          <w:sz w:val="32"/>
          <w:szCs w:val="32"/>
          <w:lang w:eastAsia="zh-CN"/>
        </w:rPr>
        <w:t>万元，增长</w:t>
      </w:r>
      <w:r>
        <w:rPr>
          <w:rFonts w:hint="eastAsia" w:ascii="仿宋_GB2312" w:hAnsi="仿宋_GB2312" w:cs="仿宋_GB2312"/>
          <w:b w:val="0"/>
          <w:bCs/>
          <w:color w:val="auto"/>
          <w:sz w:val="32"/>
          <w:szCs w:val="32"/>
          <w:lang w:val="en-US" w:eastAsia="zh-CN"/>
        </w:rPr>
        <w:t>32.5</w:t>
      </w:r>
      <w:r>
        <w:rPr>
          <w:rFonts w:hint="eastAsia" w:ascii="仿宋_GB2312" w:hAnsi="仿宋_GB2312" w:eastAsia="仿宋_GB2312" w:cs="仿宋_GB2312"/>
          <w:b w:val="0"/>
          <w:bCs/>
          <w:color w:val="auto"/>
          <w:sz w:val="32"/>
          <w:szCs w:val="32"/>
          <w:lang w:eastAsia="zh-CN"/>
        </w:rPr>
        <w:t>%。主要原因</w:t>
      </w:r>
      <w:r>
        <w:rPr>
          <w:rFonts w:hint="eastAsia" w:ascii="仿宋_GB2312" w:hAnsi="仿宋"/>
          <w:color w:val="auto"/>
          <w:szCs w:val="32"/>
        </w:rPr>
        <w:t>一是</w:t>
      </w:r>
      <w:r>
        <w:rPr>
          <w:rFonts w:hint="eastAsia" w:ascii="仿宋_GB2312" w:hAnsi="仿宋"/>
          <w:color w:val="auto"/>
          <w:szCs w:val="32"/>
          <w:lang w:eastAsia="zh-CN"/>
        </w:rPr>
        <w:t>新增</w:t>
      </w:r>
      <w:r>
        <w:rPr>
          <w:rFonts w:hint="eastAsia" w:ascii="仿宋_GB2312" w:hAnsi="仿宋"/>
          <w:color w:val="auto"/>
          <w:szCs w:val="32"/>
          <w:lang w:val="en-US" w:eastAsia="zh-CN"/>
        </w:rPr>
        <w:t>2023RCEP地方政府暨友城合作（黄山）论坛项目经费；二是2023年新增因公出国出访团组经费支出；三是人员经费自然增长。</w:t>
      </w:r>
    </w:p>
    <w:p>
      <w:pPr>
        <w:ind w:firstLine="642"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pPr>
        <w:ind w:firstLine="640"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619.88</w:t>
      </w:r>
      <w:r>
        <w:rPr>
          <w:rFonts w:hint="eastAsia" w:ascii="仿宋_GB2312" w:hAnsi="仿宋"/>
          <w:color w:val="auto"/>
          <w:szCs w:val="32"/>
        </w:rPr>
        <w:t>万元，主要用于以下方面：</w:t>
      </w:r>
      <w:r>
        <w:rPr>
          <w:rFonts w:hint="eastAsia" w:ascii="仿宋_GB2312" w:hAnsi="仿宋"/>
          <w:b/>
          <w:color w:val="auto"/>
          <w:szCs w:val="32"/>
        </w:rPr>
        <w:t>一般公共服务（类）</w:t>
      </w:r>
      <w:r>
        <w:rPr>
          <w:rFonts w:hint="eastAsia" w:ascii="仿宋_GB2312" w:hAnsi="仿宋"/>
          <w:color w:val="auto"/>
          <w:szCs w:val="32"/>
        </w:rPr>
        <w:t>支出</w:t>
      </w:r>
      <w:r>
        <w:rPr>
          <w:rFonts w:hint="eastAsia" w:ascii="仿宋_GB2312" w:hAnsi="仿宋"/>
          <w:color w:val="auto"/>
          <w:szCs w:val="32"/>
          <w:lang w:val="en-US" w:eastAsia="zh-CN"/>
        </w:rPr>
        <w:t>485.51</w:t>
      </w:r>
      <w:r>
        <w:rPr>
          <w:rFonts w:hint="eastAsia" w:ascii="仿宋_GB2312" w:hAnsi="仿宋"/>
          <w:color w:val="auto"/>
          <w:szCs w:val="32"/>
        </w:rPr>
        <w:t>万元，占</w:t>
      </w:r>
      <w:r>
        <w:rPr>
          <w:rFonts w:hint="eastAsia" w:ascii="仿宋_GB2312" w:hAnsi="仿宋"/>
          <w:color w:val="auto"/>
          <w:szCs w:val="32"/>
          <w:lang w:val="en-US" w:eastAsia="zh-CN"/>
        </w:rPr>
        <w:t>78.3</w:t>
      </w:r>
      <w:r>
        <w:rPr>
          <w:rFonts w:hint="eastAsia" w:ascii="仿宋_GB2312" w:hAnsi="仿宋"/>
          <w:color w:val="auto"/>
          <w:szCs w:val="32"/>
        </w:rPr>
        <w:t>%;</w:t>
      </w:r>
      <w:r>
        <w:rPr>
          <w:rFonts w:hint="eastAsia" w:ascii="仿宋_GB2312" w:hAnsi="仿宋"/>
          <w:b/>
          <w:color w:val="auto"/>
          <w:szCs w:val="32"/>
        </w:rPr>
        <w:t>社会保障和就业（类）</w:t>
      </w:r>
      <w:r>
        <w:rPr>
          <w:rFonts w:hint="eastAsia" w:ascii="仿宋_GB2312" w:hAnsi="仿宋"/>
          <w:color w:val="auto"/>
          <w:szCs w:val="32"/>
        </w:rPr>
        <w:t>支出</w:t>
      </w:r>
      <w:r>
        <w:rPr>
          <w:rFonts w:hint="eastAsia" w:ascii="仿宋_GB2312" w:hAnsi="仿宋"/>
          <w:color w:val="auto"/>
          <w:szCs w:val="32"/>
          <w:lang w:val="en-US" w:eastAsia="zh-CN"/>
        </w:rPr>
        <w:t>98.89</w:t>
      </w:r>
      <w:r>
        <w:rPr>
          <w:rFonts w:hint="eastAsia" w:ascii="仿宋_GB2312" w:hAnsi="仿宋"/>
          <w:color w:val="auto"/>
          <w:szCs w:val="32"/>
        </w:rPr>
        <w:t>万元，占</w:t>
      </w:r>
      <w:r>
        <w:rPr>
          <w:rFonts w:hint="eastAsia" w:ascii="仿宋_GB2312" w:hAnsi="仿宋"/>
          <w:color w:val="auto"/>
          <w:szCs w:val="32"/>
          <w:lang w:val="en-US" w:eastAsia="zh-CN"/>
        </w:rPr>
        <w:t>16.0</w:t>
      </w:r>
      <w:r>
        <w:rPr>
          <w:rFonts w:hint="eastAsia" w:ascii="仿宋_GB2312" w:hAnsi="仿宋"/>
          <w:color w:val="auto"/>
          <w:szCs w:val="32"/>
        </w:rPr>
        <w:t>%；</w:t>
      </w:r>
      <w:r>
        <w:rPr>
          <w:rFonts w:hint="eastAsia" w:ascii="仿宋_GB2312" w:hAnsi="仿宋"/>
          <w:b/>
          <w:color w:val="auto"/>
          <w:szCs w:val="32"/>
        </w:rPr>
        <w:t>卫生健康支出（类）</w:t>
      </w:r>
      <w:r>
        <w:rPr>
          <w:rFonts w:hint="eastAsia" w:ascii="仿宋_GB2312" w:hAnsi="仿宋"/>
          <w:color w:val="auto"/>
          <w:szCs w:val="32"/>
        </w:rPr>
        <w:t>支出</w:t>
      </w:r>
      <w:r>
        <w:rPr>
          <w:rFonts w:hint="eastAsia" w:ascii="仿宋_GB2312" w:hAnsi="仿宋"/>
          <w:color w:val="auto"/>
          <w:szCs w:val="32"/>
          <w:lang w:val="en-US" w:eastAsia="zh-CN"/>
        </w:rPr>
        <w:t>13.06</w:t>
      </w:r>
      <w:r>
        <w:rPr>
          <w:rFonts w:hint="eastAsia" w:ascii="仿宋_GB2312" w:hAnsi="仿宋"/>
          <w:color w:val="auto"/>
          <w:szCs w:val="32"/>
        </w:rPr>
        <w:t>万元，占</w:t>
      </w:r>
      <w:r>
        <w:rPr>
          <w:rFonts w:hint="eastAsia" w:ascii="仿宋_GB2312" w:hAnsi="仿宋"/>
          <w:color w:val="auto"/>
          <w:szCs w:val="32"/>
          <w:lang w:val="en-US" w:eastAsia="zh-CN"/>
        </w:rPr>
        <w:t>2.1</w:t>
      </w:r>
      <w:r>
        <w:rPr>
          <w:rFonts w:hint="eastAsia" w:ascii="仿宋_GB2312" w:hAnsi="仿宋"/>
          <w:color w:val="auto"/>
          <w:szCs w:val="32"/>
        </w:rPr>
        <w:t>%；</w:t>
      </w:r>
      <w:r>
        <w:rPr>
          <w:rFonts w:hint="eastAsia" w:ascii="仿宋_GB2312" w:hAnsi="仿宋"/>
          <w:b/>
          <w:color w:val="auto"/>
          <w:szCs w:val="32"/>
        </w:rPr>
        <w:t>住房保障（类）</w:t>
      </w:r>
      <w:r>
        <w:rPr>
          <w:rFonts w:hint="eastAsia" w:ascii="仿宋_GB2312" w:hAnsi="仿宋"/>
          <w:color w:val="auto"/>
          <w:szCs w:val="32"/>
        </w:rPr>
        <w:t>支出</w:t>
      </w:r>
      <w:r>
        <w:rPr>
          <w:rFonts w:hint="eastAsia" w:ascii="仿宋_GB2312" w:hAnsi="仿宋"/>
          <w:color w:val="auto"/>
          <w:szCs w:val="32"/>
          <w:lang w:val="en-US" w:eastAsia="zh-CN"/>
        </w:rPr>
        <w:t>22.42</w:t>
      </w:r>
      <w:r>
        <w:rPr>
          <w:rFonts w:hint="eastAsia" w:ascii="仿宋_GB2312" w:hAnsi="仿宋"/>
          <w:color w:val="auto"/>
          <w:szCs w:val="32"/>
        </w:rPr>
        <w:t>万元，占</w:t>
      </w:r>
      <w:r>
        <w:rPr>
          <w:rFonts w:hint="eastAsia" w:ascii="仿宋_GB2312" w:hAnsi="仿宋"/>
          <w:color w:val="auto"/>
          <w:szCs w:val="32"/>
          <w:lang w:val="en-US" w:eastAsia="zh-CN"/>
        </w:rPr>
        <w:t>3.6</w:t>
      </w:r>
      <w:r>
        <w:rPr>
          <w:rFonts w:hint="eastAsia" w:ascii="仿宋_GB2312" w:hAnsi="仿宋"/>
          <w:color w:val="auto"/>
          <w:szCs w:val="32"/>
        </w:rPr>
        <w:t>%。</w:t>
      </w:r>
    </w:p>
    <w:p>
      <w:pPr>
        <w:ind w:firstLine="642"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年度一般公共预算财政拨款支出年初预算为XX万元，支出决算为</w:t>
      </w:r>
      <w:r>
        <w:rPr>
          <w:rFonts w:hint="eastAsia" w:ascii="仿宋_GB2312" w:hAnsi="仿宋"/>
          <w:color w:val="auto"/>
          <w:szCs w:val="32"/>
          <w:lang w:val="en-US" w:eastAsia="zh-CN"/>
        </w:rPr>
        <w:t>619.88</w:t>
      </w:r>
      <w:r>
        <w:rPr>
          <w:rFonts w:hint="eastAsia" w:ascii="仿宋_GB2312" w:hAnsi="仿宋"/>
          <w:color w:val="auto"/>
          <w:szCs w:val="32"/>
        </w:rPr>
        <w:t>万元，完成年初预算的</w:t>
      </w:r>
      <w:r>
        <w:rPr>
          <w:rFonts w:hint="eastAsia" w:ascii="仿宋_GB2312" w:hAnsi="仿宋"/>
          <w:color w:val="auto"/>
          <w:szCs w:val="32"/>
          <w:lang w:val="en-US" w:eastAsia="zh-CN"/>
        </w:rPr>
        <w:t>127.2</w:t>
      </w:r>
      <w:r>
        <w:rPr>
          <w:rFonts w:hint="eastAsia" w:ascii="仿宋_GB2312" w:hAnsi="仿宋"/>
          <w:color w:val="auto"/>
          <w:szCs w:val="32"/>
        </w:rPr>
        <w:t>%。决算数大于预算数的主要原因:一是</w:t>
      </w:r>
      <w:r>
        <w:rPr>
          <w:rFonts w:hint="eastAsia" w:ascii="仿宋_GB2312" w:hAnsi="仿宋"/>
          <w:color w:val="auto"/>
          <w:szCs w:val="32"/>
          <w:lang w:eastAsia="zh-CN"/>
        </w:rPr>
        <w:t>新增</w:t>
      </w:r>
      <w:r>
        <w:rPr>
          <w:rFonts w:hint="eastAsia" w:ascii="仿宋_GB2312" w:hAnsi="仿宋"/>
          <w:color w:val="auto"/>
          <w:szCs w:val="32"/>
          <w:lang w:val="en-US" w:eastAsia="zh-CN"/>
        </w:rPr>
        <w:t>2023RCEP地方政府暨友城合作（黄山）论坛项目经费；二是2023年新增因公出国出访团组经费支出；三是人员经费自然增长</w:t>
      </w:r>
      <w:r>
        <w:rPr>
          <w:rFonts w:hint="eastAsia" w:ascii="仿宋_GB2312" w:hAnsi="仿宋"/>
          <w:color w:val="auto"/>
          <w:szCs w:val="32"/>
        </w:rPr>
        <w:t>。其中:基本支出</w:t>
      </w:r>
      <w:r>
        <w:rPr>
          <w:rFonts w:hint="eastAsia" w:ascii="仿宋_GB2312" w:hAnsi="仿宋"/>
          <w:color w:val="auto"/>
          <w:szCs w:val="32"/>
          <w:lang w:val="en-US" w:eastAsia="zh-CN"/>
        </w:rPr>
        <w:t>372.62</w:t>
      </w:r>
      <w:r>
        <w:rPr>
          <w:rFonts w:hint="eastAsia" w:ascii="仿宋_GB2312" w:hAnsi="仿宋"/>
          <w:color w:val="auto"/>
          <w:szCs w:val="32"/>
        </w:rPr>
        <w:t>万元，占</w:t>
      </w:r>
      <w:r>
        <w:rPr>
          <w:rFonts w:hint="eastAsia" w:ascii="仿宋_GB2312" w:hAnsi="仿宋"/>
          <w:color w:val="auto"/>
          <w:szCs w:val="32"/>
          <w:lang w:val="en-US" w:eastAsia="zh-CN"/>
        </w:rPr>
        <w:t>60.1</w:t>
      </w:r>
      <w:r>
        <w:rPr>
          <w:rFonts w:hint="eastAsia" w:ascii="仿宋_GB2312" w:hAnsi="仿宋"/>
          <w:color w:val="auto"/>
          <w:szCs w:val="32"/>
        </w:rPr>
        <w:t>%；项目支出</w:t>
      </w:r>
      <w:r>
        <w:rPr>
          <w:rFonts w:hint="eastAsia" w:ascii="仿宋_GB2312" w:hAnsi="仿宋"/>
          <w:color w:val="auto"/>
          <w:szCs w:val="32"/>
          <w:lang w:val="en-US" w:eastAsia="zh-CN"/>
        </w:rPr>
        <w:t>247.27</w:t>
      </w:r>
      <w:r>
        <w:rPr>
          <w:rFonts w:hint="eastAsia" w:ascii="仿宋_GB2312" w:hAnsi="仿宋"/>
          <w:color w:val="auto"/>
          <w:szCs w:val="32"/>
        </w:rPr>
        <w:t>万元，占</w:t>
      </w:r>
      <w:r>
        <w:rPr>
          <w:rFonts w:hint="eastAsia" w:ascii="仿宋_GB2312" w:hAnsi="仿宋"/>
          <w:color w:val="auto"/>
          <w:szCs w:val="32"/>
          <w:lang w:val="en-US" w:eastAsia="zh-CN"/>
        </w:rPr>
        <w:t>39.9</w:t>
      </w:r>
      <w:r>
        <w:rPr>
          <w:rFonts w:hint="eastAsia" w:ascii="仿宋_GB2312" w:hAnsi="仿宋"/>
          <w:color w:val="auto"/>
          <w:szCs w:val="32"/>
        </w:rPr>
        <w:t>%。具体情况如下：</w:t>
      </w:r>
    </w:p>
    <w:p>
      <w:pPr>
        <w:numPr>
          <w:ilvl w:val="0"/>
          <w:numId w:val="1"/>
        </w:numPr>
        <w:ind w:firstLine="642" w:firstLineChars="200"/>
        <w:rPr>
          <w:rFonts w:hint="eastAsia" w:ascii="仿宋_GB2312" w:hAnsi="仿宋"/>
          <w:color w:val="auto"/>
          <w:szCs w:val="32"/>
          <w:lang w:val="en-US" w:eastAsia="zh-CN"/>
        </w:rPr>
      </w:pPr>
      <w:r>
        <w:rPr>
          <w:rFonts w:hint="eastAsia" w:ascii="仿宋_GB2312" w:hAnsi="仿宋"/>
          <w:b/>
          <w:color w:val="auto"/>
          <w:szCs w:val="32"/>
        </w:rPr>
        <w:t>一般公共服务（类）政府办公厅（室）及相关机构事务（款）行政运行（项）</w:t>
      </w:r>
      <w:r>
        <w:rPr>
          <w:rFonts w:hint="eastAsia" w:ascii="仿宋_GB2312" w:hAnsi="仿宋"/>
          <w:color w:val="auto"/>
          <w:szCs w:val="32"/>
        </w:rPr>
        <w:t>。年初预算为</w:t>
      </w:r>
      <w:r>
        <w:rPr>
          <w:rFonts w:hint="eastAsia" w:ascii="仿宋_GB2312" w:hAnsi="仿宋"/>
          <w:color w:val="auto"/>
          <w:szCs w:val="32"/>
          <w:highlight w:val="cyan"/>
          <w:lang w:val="en-US" w:eastAsia="zh-CN"/>
        </w:rPr>
        <w:t>228.54</w:t>
      </w:r>
      <w:r>
        <w:rPr>
          <w:rFonts w:hint="eastAsia" w:ascii="仿宋_GB2312" w:hAnsi="仿宋"/>
          <w:color w:val="auto"/>
          <w:szCs w:val="32"/>
        </w:rPr>
        <w:t>万元，支出决算为</w:t>
      </w:r>
      <w:r>
        <w:rPr>
          <w:rFonts w:hint="eastAsia" w:ascii="仿宋_GB2312" w:hAnsi="仿宋"/>
          <w:color w:val="auto"/>
          <w:szCs w:val="32"/>
          <w:highlight w:val="cyan"/>
          <w:lang w:val="en-US" w:eastAsia="zh-CN"/>
        </w:rPr>
        <w:t>237.65</w:t>
      </w:r>
      <w:r>
        <w:rPr>
          <w:rFonts w:hint="eastAsia" w:ascii="仿宋_GB2312" w:hAnsi="仿宋"/>
          <w:color w:val="auto"/>
          <w:szCs w:val="32"/>
        </w:rPr>
        <w:t>万元，完成年初预算的</w:t>
      </w:r>
      <w:r>
        <w:rPr>
          <w:rFonts w:hint="eastAsia" w:ascii="仿宋_GB2312" w:hAnsi="仿宋"/>
          <w:color w:val="auto"/>
          <w:szCs w:val="32"/>
          <w:highlight w:val="cyan"/>
          <w:lang w:val="en-US" w:eastAsia="zh-CN"/>
        </w:rPr>
        <w:t>104.0</w:t>
      </w:r>
      <w:r>
        <w:rPr>
          <w:rFonts w:hint="eastAsia" w:ascii="仿宋_GB2312" w:hAnsi="仿宋"/>
          <w:color w:val="auto"/>
          <w:szCs w:val="32"/>
        </w:rPr>
        <w:t>%，</w:t>
      </w:r>
      <w:r>
        <w:rPr>
          <w:rFonts w:hint="eastAsia" w:ascii="仿宋_GB2312" w:hAnsi="仿宋"/>
          <w:color w:val="0000FF"/>
          <w:szCs w:val="32"/>
        </w:rPr>
        <w:t>决算数大于预算数的主要原因是</w:t>
      </w:r>
      <w:r>
        <w:rPr>
          <w:rFonts w:hint="eastAsia" w:ascii="仿宋_GB2312" w:hAnsi="仿宋"/>
          <w:color w:val="auto"/>
          <w:szCs w:val="32"/>
          <w:lang w:val="en-US" w:eastAsia="zh-CN"/>
        </w:rPr>
        <w:t>人员经费自然增长。</w:t>
      </w:r>
    </w:p>
    <w:p>
      <w:pPr>
        <w:numPr>
          <w:ilvl w:val="0"/>
          <w:numId w:val="0"/>
        </w:numPr>
        <w:ind w:firstLine="640" w:firstLineChars="200"/>
        <w:rPr>
          <w:rFonts w:hint="eastAsia" w:ascii="仿宋_GB2312" w:hAnsi="仿宋"/>
          <w:color w:val="0000FF"/>
          <w:szCs w:val="32"/>
          <w:lang w:eastAsia="zh-CN"/>
        </w:rPr>
      </w:pPr>
      <w:r>
        <w:rPr>
          <w:rFonts w:hint="eastAsia" w:ascii="仿宋_GB2312" w:hAnsi="仿宋"/>
          <w:color w:val="auto"/>
          <w:szCs w:val="32"/>
        </w:rPr>
        <w:t>2.</w:t>
      </w:r>
      <w:r>
        <w:rPr>
          <w:rFonts w:hint="eastAsia" w:ascii="仿宋_GB2312" w:hAnsi="仿宋"/>
          <w:b/>
          <w:color w:val="auto"/>
          <w:szCs w:val="32"/>
        </w:rPr>
        <w:t>一般公共服务（类）政府办公厅（室）及相关机构事务（款）一般行政管理事务（项）</w:t>
      </w:r>
      <w:r>
        <w:rPr>
          <w:rFonts w:hint="eastAsia" w:ascii="仿宋_GB2312" w:hAnsi="仿宋"/>
          <w:color w:val="auto"/>
          <w:szCs w:val="32"/>
        </w:rPr>
        <w:t>。年初预算为</w:t>
      </w:r>
      <w:r>
        <w:rPr>
          <w:rFonts w:hint="eastAsia" w:ascii="仿宋_GB2312" w:hAnsi="仿宋"/>
          <w:color w:val="auto"/>
          <w:szCs w:val="32"/>
          <w:highlight w:val="cyan"/>
          <w:lang w:val="en-US" w:eastAsia="zh-CN"/>
        </w:rPr>
        <w:t>147.10</w:t>
      </w:r>
      <w:r>
        <w:rPr>
          <w:rFonts w:hint="eastAsia" w:ascii="仿宋_GB2312" w:hAnsi="仿宋"/>
          <w:color w:val="auto"/>
          <w:szCs w:val="32"/>
        </w:rPr>
        <w:t>万元，支出决算为</w:t>
      </w:r>
      <w:r>
        <w:rPr>
          <w:rFonts w:hint="eastAsia" w:ascii="仿宋_GB2312" w:hAnsi="仿宋"/>
          <w:color w:val="auto"/>
          <w:szCs w:val="32"/>
          <w:highlight w:val="cyan"/>
          <w:lang w:val="en-US" w:eastAsia="zh-CN"/>
        </w:rPr>
        <w:t>234.31</w:t>
      </w:r>
      <w:r>
        <w:rPr>
          <w:rFonts w:hint="eastAsia" w:ascii="仿宋_GB2312" w:hAnsi="仿宋"/>
          <w:color w:val="auto"/>
          <w:szCs w:val="32"/>
        </w:rPr>
        <w:t>万元，完成年初预算的</w:t>
      </w:r>
      <w:r>
        <w:rPr>
          <w:rFonts w:hint="eastAsia" w:ascii="仿宋_GB2312" w:hAnsi="仿宋"/>
          <w:color w:val="auto"/>
          <w:szCs w:val="32"/>
          <w:lang w:val="en-US" w:eastAsia="zh-CN"/>
        </w:rPr>
        <w:t>159.3</w:t>
      </w:r>
      <w:r>
        <w:rPr>
          <w:rFonts w:hint="eastAsia" w:ascii="仿宋_GB2312" w:hAnsi="仿宋"/>
          <w:color w:val="auto"/>
          <w:szCs w:val="32"/>
        </w:rPr>
        <w:t>%，</w:t>
      </w:r>
      <w:r>
        <w:rPr>
          <w:rFonts w:hint="eastAsia" w:ascii="仿宋_GB2312" w:hAnsi="仿宋"/>
          <w:color w:val="0000FF"/>
          <w:szCs w:val="32"/>
        </w:rPr>
        <w:t>决算数</w:t>
      </w:r>
      <w:r>
        <w:rPr>
          <w:rFonts w:hint="eastAsia" w:ascii="仿宋_GB2312" w:hAnsi="仿宋"/>
          <w:color w:val="0000FF"/>
          <w:szCs w:val="32"/>
          <w:lang w:eastAsia="zh-CN"/>
        </w:rPr>
        <w:t>大</w:t>
      </w:r>
      <w:r>
        <w:rPr>
          <w:rFonts w:hint="eastAsia" w:ascii="仿宋_GB2312" w:hAnsi="仿宋"/>
          <w:color w:val="0000FF"/>
          <w:szCs w:val="32"/>
        </w:rPr>
        <w:t>于预算数的主要原因</w:t>
      </w:r>
      <w:r>
        <w:rPr>
          <w:rFonts w:hint="eastAsia" w:ascii="仿宋_GB2312" w:hAnsi="仿宋"/>
          <w:color w:val="0000FF"/>
          <w:szCs w:val="32"/>
          <w:lang w:eastAsia="zh-CN"/>
        </w:rPr>
        <w:t>一</w:t>
      </w:r>
      <w:r>
        <w:rPr>
          <w:rFonts w:hint="eastAsia" w:ascii="仿宋_GB2312" w:hAnsi="仿宋"/>
          <w:color w:val="0000FF"/>
          <w:szCs w:val="32"/>
        </w:rPr>
        <w:t>是</w:t>
      </w:r>
      <w:r>
        <w:rPr>
          <w:rFonts w:hint="eastAsia" w:ascii="仿宋_GB2312" w:hAnsi="仿宋"/>
          <w:color w:val="0000FF"/>
          <w:szCs w:val="32"/>
          <w:lang w:val="en-US" w:eastAsia="zh-CN"/>
        </w:rPr>
        <w:t>2023年疫情结束，发生因公出国（境）经费支出；二是</w:t>
      </w:r>
      <w:r>
        <w:rPr>
          <w:rFonts w:hint="eastAsia" w:ascii="仿宋_GB2312" w:hAnsi="仿宋"/>
          <w:color w:val="0000FF"/>
          <w:szCs w:val="32"/>
          <w:lang w:eastAsia="zh-CN"/>
        </w:rPr>
        <w:t>新增</w:t>
      </w:r>
      <w:r>
        <w:rPr>
          <w:rFonts w:hint="eastAsia" w:ascii="仿宋_GB2312" w:hAnsi="仿宋"/>
          <w:color w:val="0000FF"/>
          <w:szCs w:val="32"/>
          <w:lang w:val="en-US" w:eastAsia="zh-CN"/>
        </w:rPr>
        <w:t>2023RCEP地方政府暨友城合作（黄山）论坛项目经费</w:t>
      </w:r>
      <w:r>
        <w:rPr>
          <w:rFonts w:hint="eastAsia" w:ascii="仿宋_GB2312" w:hAnsi="仿宋"/>
          <w:color w:val="0000FF"/>
          <w:szCs w:val="32"/>
          <w:lang w:eastAsia="zh-CN"/>
        </w:rPr>
        <w:t>。</w:t>
      </w:r>
    </w:p>
    <w:p>
      <w:pPr>
        <w:ind w:firstLine="640" w:firstLineChars="200"/>
        <w:rPr>
          <w:rFonts w:hint="eastAsia" w:ascii="仿宋_GB2312" w:hAnsi="仿宋"/>
          <w:color w:val="0000FF"/>
          <w:szCs w:val="32"/>
        </w:rPr>
      </w:pPr>
      <w:r>
        <w:rPr>
          <w:rFonts w:hint="eastAsia" w:ascii="仿宋_GB2312" w:hAnsi="仿宋"/>
          <w:color w:val="auto"/>
          <w:szCs w:val="32"/>
        </w:rPr>
        <w:t>3.</w:t>
      </w:r>
      <w:r>
        <w:rPr>
          <w:rFonts w:hint="eastAsia" w:ascii="仿宋_GB2312" w:hAnsi="仿宋"/>
          <w:b/>
          <w:color w:val="auto"/>
          <w:szCs w:val="32"/>
        </w:rPr>
        <w:t>一般公共服务（类）统战事务（款）华侨事务（项）。</w:t>
      </w:r>
      <w:r>
        <w:rPr>
          <w:rFonts w:hint="eastAsia" w:ascii="仿宋_GB2312" w:hAnsi="仿宋"/>
          <w:color w:val="auto"/>
          <w:szCs w:val="32"/>
        </w:rPr>
        <w:t>年初预算为</w:t>
      </w:r>
      <w:r>
        <w:rPr>
          <w:rFonts w:hint="eastAsia" w:ascii="仿宋_GB2312" w:hAnsi="仿宋"/>
          <w:color w:val="auto"/>
          <w:szCs w:val="32"/>
          <w:highlight w:val="cyan"/>
          <w:lang w:val="en-US" w:eastAsia="zh-CN"/>
        </w:rPr>
        <w:t>10.87</w:t>
      </w:r>
      <w:r>
        <w:rPr>
          <w:rFonts w:hint="eastAsia" w:ascii="仿宋_GB2312" w:hAnsi="仿宋"/>
          <w:color w:val="auto"/>
          <w:szCs w:val="32"/>
        </w:rPr>
        <w:t>万元，支出决算为</w:t>
      </w:r>
      <w:r>
        <w:rPr>
          <w:rFonts w:hint="eastAsia" w:ascii="仿宋_GB2312" w:hAnsi="仿宋"/>
          <w:color w:val="auto"/>
          <w:szCs w:val="32"/>
          <w:highlight w:val="cyan"/>
          <w:lang w:val="en-US" w:eastAsia="zh-CN"/>
        </w:rPr>
        <w:t>12.96</w:t>
      </w:r>
      <w:r>
        <w:rPr>
          <w:rFonts w:hint="eastAsia" w:ascii="仿宋_GB2312" w:hAnsi="仿宋"/>
          <w:color w:val="auto"/>
          <w:szCs w:val="32"/>
        </w:rPr>
        <w:t>万元，完成年初预算的</w:t>
      </w:r>
      <w:r>
        <w:rPr>
          <w:rFonts w:hint="eastAsia" w:ascii="仿宋_GB2312" w:hAnsi="仿宋"/>
          <w:color w:val="auto"/>
          <w:szCs w:val="32"/>
          <w:lang w:val="en-US" w:eastAsia="zh-CN"/>
        </w:rPr>
        <w:t>119.2</w:t>
      </w:r>
      <w:r>
        <w:rPr>
          <w:rFonts w:hint="eastAsia" w:ascii="仿宋_GB2312" w:hAnsi="仿宋"/>
          <w:color w:val="auto"/>
          <w:szCs w:val="32"/>
        </w:rPr>
        <w:t>%，</w:t>
      </w:r>
      <w:r>
        <w:rPr>
          <w:rFonts w:hint="eastAsia" w:ascii="仿宋_GB2312" w:hAnsi="仿宋"/>
          <w:color w:val="0000FF"/>
          <w:szCs w:val="32"/>
        </w:rPr>
        <w:t>决算数大于预算数的主要原因是</w:t>
      </w:r>
      <w:r>
        <w:rPr>
          <w:rFonts w:hint="eastAsia" w:ascii="仿宋_GB2312" w:hAnsi="仿宋" w:cs="Times New Roman"/>
          <w:color w:val="0000FF"/>
          <w:szCs w:val="32"/>
        </w:rPr>
        <w:t>202</w:t>
      </w:r>
      <w:r>
        <w:rPr>
          <w:rFonts w:hint="eastAsia" w:ascii="仿宋_GB2312" w:hAnsi="仿宋" w:cs="Times New Roman"/>
          <w:color w:val="0000FF"/>
          <w:szCs w:val="32"/>
          <w:lang w:val="en-US" w:eastAsia="zh-CN"/>
        </w:rPr>
        <w:t>3</w:t>
      </w:r>
      <w:r>
        <w:rPr>
          <w:rFonts w:hint="eastAsia" w:ascii="仿宋_GB2312" w:hAnsi="仿宋" w:cs="Times New Roman"/>
          <w:color w:val="0000FF"/>
          <w:szCs w:val="32"/>
        </w:rPr>
        <w:t>年华侨事务补助经费</w:t>
      </w:r>
      <w:r>
        <w:rPr>
          <w:rFonts w:hint="eastAsia" w:ascii="仿宋_GB2312" w:hAnsi="仿宋" w:cs="Times New Roman"/>
          <w:color w:val="0000FF"/>
          <w:szCs w:val="32"/>
          <w:lang w:eastAsia="zh-CN"/>
        </w:rPr>
        <w:t>支出</w:t>
      </w:r>
      <w:r>
        <w:rPr>
          <w:rFonts w:hint="eastAsia" w:ascii="仿宋_GB2312" w:hAnsi="仿宋" w:cs="Times New Roman"/>
          <w:color w:val="0000FF"/>
          <w:szCs w:val="32"/>
          <w:lang w:val="en-US" w:eastAsia="zh-CN"/>
        </w:rPr>
        <w:t>2.09万元，结转使用2022年度</w:t>
      </w:r>
      <w:r>
        <w:rPr>
          <w:rFonts w:hint="eastAsia" w:ascii="仿宋_GB2312" w:hAnsi="仿宋" w:cs="Times New Roman"/>
          <w:color w:val="0000FF"/>
          <w:szCs w:val="32"/>
        </w:rPr>
        <w:t>华侨事务补助经费</w:t>
      </w:r>
      <w:r>
        <w:rPr>
          <w:rFonts w:hint="eastAsia" w:ascii="仿宋_GB2312" w:hAnsi="仿宋" w:cs="Times New Roman"/>
          <w:color w:val="0000FF"/>
          <w:szCs w:val="32"/>
          <w:lang w:val="en-US" w:eastAsia="zh-CN"/>
        </w:rPr>
        <w:t>10.87万元</w:t>
      </w:r>
      <w:r>
        <w:rPr>
          <w:rFonts w:hint="eastAsia" w:ascii="仿宋_GB2312" w:hAnsi="仿宋"/>
          <w:color w:val="0000FF"/>
          <w:szCs w:val="32"/>
        </w:rPr>
        <w:t>。</w:t>
      </w:r>
    </w:p>
    <w:p>
      <w:pPr>
        <w:ind w:firstLine="640" w:firstLineChars="200"/>
        <w:rPr>
          <w:rFonts w:hint="eastAsia" w:ascii="仿宋_GB2312" w:hAnsi="仿宋"/>
          <w:color w:val="auto"/>
          <w:szCs w:val="32"/>
        </w:rPr>
      </w:pPr>
      <w:r>
        <w:rPr>
          <w:rFonts w:hint="eastAsia" w:ascii="仿宋_GB2312" w:hAnsi="仿宋"/>
          <w:color w:val="auto"/>
          <w:szCs w:val="32"/>
        </w:rPr>
        <w:t>4.</w:t>
      </w:r>
      <w:r>
        <w:rPr>
          <w:rFonts w:hint="eastAsia" w:ascii="仿宋_GB2312" w:hAnsi="仿宋"/>
          <w:b/>
          <w:color w:val="auto"/>
          <w:szCs w:val="32"/>
        </w:rPr>
        <w:t>一般公共服务（类）其他共产党事务支出（款）其他共产党事务支出（项）。</w:t>
      </w:r>
      <w:r>
        <w:rPr>
          <w:rFonts w:hint="eastAsia" w:ascii="仿宋_GB2312" w:hAnsi="仿宋"/>
          <w:color w:val="auto"/>
          <w:szCs w:val="32"/>
        </w:rPr>
        <w:t>年初预算为</w:t>
      </w:r>
      <w:r>
        <w:rPr>
          <w:rFonts w:hint="eastAsia" w:ascii="仿宋_GB2312" w:hAnsi="仿宋"/>
          <w:color w:val="auto"/>
          <w:szCs w:val="32"/>
          <w:highlight w:val="cyan"/>
          <w:lang w:val="en-US" w:eastAsia="zh-CN"/>
        </w:rPr>
        <w:t>0.60</w:t>
      </w:r>
      <w:r>
        <w:rPr>
          <w:rFonts w:hint="eastAsia" w:ascii="仿宋_GB2312" w:hAnsi="仿宋"/>
          <w:color w:val="auto"/>
          <w:szCs w:val="32"/>
        </w:rPr>
        <w:t>万元，支出决算为</w:t>
      </w:r>
      <w:r>
        <w:rPr>
          <w:rFonts w:hint="eastAsia" w:ascii="仿宋_GB2312" w:hAnsi="仿宋"/>
          <w:color w:val="auto"/>
          <w:szCs w:val="32"/>
          <w:highlight w:val="cyan"/>
          <w:lang w:val="en-US" w:eastAsia="zh-CN"/>
        </w:rPr>
        <w:t>0.60</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w:t>
      </w:r>
    </w:p>
    <w:p>
      <w:pPr>
        <w:ind w:firstLine="640" w:firstLineChars="200"/>
        <w:rPr>
          <w:rFonts w:hint="eastAsia" w:ascii="仿宋_GB2312" w:hAnsi="仿宋"/>
          <w:color w:val="0000FF"/>
          <w:szCs w:val="32"/>
        </w:rPr>
      </w:pPr>
      <w:r>
        <w:rPr>
          <w:rFonts w:hint="eastAsia" w:ascii="仿宋_GB2312" w:hAnsi="仿宋"/>
          <w:color w:val="auto"/>
          <w:szCs w:val="32"/>
        </w:rPr>
        <w:t>5</w:t>
      </w:r>
      <w:r>
        <w:rPr>
          <w:rFonts w:hint="eastAsia" w:ascii="仿宋_GB2312" w:hAnsi="仿宋"/>
          <w:color w:val="auto"/>
          <w:szCs w:val="32"/>
          <w:lang w:val="en-US" w:eastAsia="zh-CN"/>
        </w:rPr>
        <w:t>.</w:t>
      </w:r>
      <w:r>
        <w:rPr>
          <w:rFonts w:hint="eastAsia" w:ascii="仿宋_GB2312" w:hAnsi="仿宋"/>
          <w:b/>
          <w:color w:val="auto"/>
          <w:szCs w:val="32"/>
        </w:rPr>
        <w:t>社会保障和就业支出（类）行政事业单位养老支出（款）行政单位离退休（项）。</w:t>
      </w:r>
      <w:r>
        <w:rPr>
          <w:rFonts w:hint="eastAsia" w:ascii="仿宋_GB2312" w:hAnsi="仿宋"/>
          <w:color w:val="auto"/>
          <w:szCs w:val="32"/>
        </w:rPr>
        <w:t>年初预算为</w:t>
      </w:r>
      <w:r>
        <w:rPr>
          <w:rFonts w:hint="eastAsia" w:ascii="仿宋_GB2312" w:hAnsi="仿宋"/>
          <w:color w:val="auto"/>
          <w:szCs w:val="32"/>
          <w:highlight w:val="cyan"/>
          <w:lang w:val="en-US" w:eastAsia="zh-CN"/>
        </w:rPr>
        <w:t>21.35</w:t>
      </w:r>
      <w:r>
        <w:rPr>
          <w:rFonts w:hint="eastAsia" w:ascii="仿宋_GB2312" w:hAnsi="仿宋"/>
          <w:color w:val="auto"/>
          <w:szCs w:val="32"/>
        </w:rPr>
        <w:t>万元，支出决算为</w:t>
      </w:r>
      <w:r>
        <w:rPr>
          <w:rFonts w:hint="eastAsia" w:ascii="仿宋_GB2312" w:hAnsi="仿宋"/>
          <w:color w:val="auto"/>
          <w:szCs w:val="32"/>
          <w:highlight w:val="cyan"/>
          <w:lang w:val="en-US" w:eastAsia="zh-CN"/>
        </w:rPr>
        <w:t>33.38</w:t>
      </w:r>
      <w:r>
        <w:rPr>
          <w:rFonts w:hint="eastAsia" w:ascii="仿宋_GB2312" w:hAnsi="仿宋"/>
          <w:color w:val="auto"/>
          <w:szCs w:val="32"/>
        </w:rPr>
        <w:t>万元，完成年初预算的</w:t>
      </w:r>
      <w:r>
        <w:rPr>
          <w:rFonts w:hint="eastAsia" w:ascii="仿宋_GB2312" w:hAnsi="仿宋"/>
          <w:color w:val="auto"/>
          <w:szCs w:val="32"/>
          <w:lang w:val="en-US" w:eastAsia="zh-CN"/>
        </w:rPr>
        <w:t>156.3</w:t>
      </w:r>
      <w:r>
        <w:rPr>
          <w:rFonts w:hint="eastAsia" w:ascii="仿宋_GB2312" w:hAnsi="仿宋"/>
          <w:color w:val="auto"/>
          <w:szCs w:val="32"/>
        </w:rPr>
        <w:t>%，</w:t>
      </w:r>
      <w:r>
        <w:rPr>
          <w:rFonts w:hint="eastAsia" w:ascii="仿宋_GB2312" w:hAnsi="仿宋"/>
          <w:color w:val="0000FF"/>
          <w:szCs w:val="32"/>
        </w:rPr>
        <w:t>决算数大于预算数的主要原因是</w:t>
      </w:r>
      <w:r>
        <w:rPr>
          <w:rFonts w:hint="eastAsia" w:ascii="仿宋_GB2312" w:hAnsi="仿宋"/>
          <w:color w:val="0000FF"/>
          <w:szCs w:val="32"/>
          <w:lang w:eastAsia="zh-CN"/>
        </w:rPr>
        <w:t>新增退休人员</w:t>
      </w:r>
      <w:r>
        <w:rPr>
          <w:rFonts w:hint="eastAsia" w:ascii="仿宋_GB2312" w:hAnsi="仿宋"/>
          <w:color w:val="0000FF"/>
          <w:szCs w:val="32"/>
          <w:lang w:val="en-US" w:eastAsia="zh-CN"/>
        </w:rPr>
        <w:t>2人</w:t>
      </w:r>
      <w:r>
        <w:rPr>
          <w:rFonts w:hint="eastAsia" w:ascii="仿宋_GB2312" w:hAnsi="仿宋"/>
          <w:color w:val="0000FF"/>
          <w:szCs w:val="32"/>
        </w:rPr>
        <w:t>。</w:t>
      </w:r>
    </w:p>
    <w:p>
      <w:pPr>
        <w:ind w:firstLine="640" w:firstLineChars="200"/>
        <w:rPr>
          <w:rFonts w:hint="eastAsia" w:ascii="仿宋_GB2312" w:hAnsi="仿宋" w:eastAsia="楷体_GB2312"/>
          <w:color w:val="0000FF"/>
          <w:szCs w:val="32"/>
          <w:lang w:val="en-US" w:eastAsia="zh-CN"/>
        </w:rPr>
      </w:pPr>
      <w:r>
        <w:rPr>
          <w:rFonts w:hint="eastAsia" w:ascii="仿宋_GB2312" w:hAnsi="仿宋" w:eastAsia="楷体_GB2312"/>
          <w:color w:val="auto"/>
          <w:szCs w:val="32"/>
          <w:lang w:val="en-US" w:eastAsia="zh-CN"/>
        </w:rPr>
        <w:t>6.</w:t>
      </w:r>
      <w:r>
        <w:rPr>
          <w:rFonts w:hint="eastAsia" w:ascii="仿宋_GB2312" w:hAnsi="仿宋"/>
          <w:b/>
          <w:color w:val="auto"/>
          <w:szCs w:val="32"/>
        </w:rPr>
        <w:t>社会保障和就业支出（类）行政事业单位养老支出（款）机关事业单位基本养老保险缴费支出（项）。</w:t>
      </w:r>
      <w:r>
        <w:rPr>
          <w:rFonts w:hint="eastAsia" w:ascii="仿宋_GB2312" w:hAnsi="仿宋"/>
          <w:color w:val="auto"/>
          <w:szCs w:val="32"/>
        </w:rPr>
        <w:t>年初预算为</w:t>
      </w:r>
      <w:r>
        <w:rPr>
          <w:rFonts w:hint="eastAsia" w:ascii="仿宋_GB2312" w:hAnsi="仿宋"/>
          <w:color w:val="auto"/>
          <w:szCs w:val="32"/>
          <w:highlight w:val="cyan"/>
          <w:lang w:val="en-US" w:eastAsia="zh-CN"/>
        </w:rPr>
        <w:t>28.91</w:t>
      </w:r>
      <w:r>
        <w:rPr>
          <w:rFonts w:hint="eastAsia" w:ascii="仿宋_GB2312" w:hAnsi="仿宋"/>
          <w:color w:val="auto"/>
          <w:szCs w:val="32"/>
        </w:rPr>
        <w:t>万元，支出决算为</w:t>
      </w:r>
      <w:r>
        <w:rPr>
          <w:rFonts w:hint="eastAsia" w:ascii="仿宋_GB2312" w:hAnsi="仿宋"/>
          <w:color w:val="auto"/>
          <w:szCs w:val="32"/>
          <w:highlight w:val="cyan"/>
          <w:lang w:val="en-US" w:eastAsia="zh-CN"/>
        </w:rPr>
        <w:t>37.78</w:t>
      </w:r>
      <w:r>
        <w:rPr>
          <w:rFonts w:hint="eastAsia" w:ascii="仿宋_GB2312" w:hAnsi="仿宋"/>
          <w:color w:val="auto"/>
          <w:szCs w:val="32"/>
        </w:rPr>
        <w:t>万元，完成年初预算的</w:t>
      </w:r>
      <w:r>
        <w:rPr>
          <w:rFonts w:hint="eastAsia" w:ascii="仿宋_GB2312" w:hAnsi="仿宋"/>
          <w:color w:val="auto"/>
          <w:szCs w:val="32"/>
          <w:lang w:val="en-US" w:eastAsia="zh-CN"/>
        </w:rPr>
        <w:t>130.7</w:t>
      </w:r>
      <w:r>
        <w:rPr>
          <w:rFonts w:hint="eastAsia" w:ascii="仿宋_GB2312" w:hAnsi="仿宋"/>
          <w:color w:val="auto"/>
          <w:szCs w:val="32"/>
        </w:rPr>
        <w:t>%，</w:t>
      </w:r>
      <w:r>
        <w:rPr>
          <w:rFonts w:hint="eastAsia" w:ascii="仿宋_GB2312" w:hAnsi="仿宋"/>
          <w:color w:val="0000FF"/>
          <w:szCs w:val="32"/>
        </w:rPr>
        <w:t>决算数大于预算数的主要原因是202</w:t>
      </w:r>
      <w:r>
        <w:rPr>
          <w:rFonts w:hint="eastAsia" w:ascii="仿宋_GB2312" w:hAnsi="仿宋"/>
          <w:color w:val="0000FF"/>
          <w:szCs w:val="32"/>
          <w:lang w:val="en-US" w:eastAsia="zh-CN"/>
        </w:rPr>
        <w:t>3</w:t>
      </w:r>
      <w:r>
        <w:rPr>
          <w:rFonts w:hint="eastAsia" w:ascii="仿宋_GB2312" w:hAnsi="仿宋"/>
          <w:color w:val="0000FF"/>
          <w:szCs w:val="32"/>
        </w:rPr>
        <w:t>年机关事业单位养老保险基数调整</w:t>
      </w:r>
      <w:r>
        <w:rPr>
          <w:rFonts w:hint="eastAsia" w:ascii="仿宋_GB2312" w:hAnsi="仿宋"/>
          <w:color w:val="0000FF"/>
          <w:szCs w:val="32"/>
          <w:lang w:eastAsia="zh-CN"/>
        </w:rPr>
        <w:t>补缴</w:t>
      </w:r>
      <w:r>
        <w:rPr>
          <w:rFonts w:hint="eastAsia" w:ascii="仿宋_GB2312" w:hAnsi="仿宋"/>
          <w:color w:val="0000FF"/>
          <w:szCs w:val="32"/>
        </w:rPr>
        <w:t>。</w:t>
      </w:r>
    </w:p>
    <w:p>
      <w:pPr>
        <w:ind w:firstLine="640" w:firstLineChars="200"/>
        <w:rPr>
          <w:rFonts w:hint="eastAsia" w:ascii="仿宋_GB2312" w:hAnsi="仿宋" w:eastAsia="楷体_GB2312"/>
          <w:color w:val="0000FF"/>
          <w:szCs w:val="32"/>
          <w:lang w:val="en-US" w:eastAsia="zh-CN"/>
        </w:rPr>
      </w:pPr>
      <w:r>
        <w:rPr>
          <w:rFonts w:hint="eastAsia" w:ascii="仿宋_GB2312" w:hAnsi="仿宋" w:eastAsia="楷体_GB2312"/>
          <w:color w:val="auto"/>
          <w:szCs w:val="32"/>
          <w:lang w:val="en-US" w:eastAsia="zh-CN"/>
        </w:rPr>
        <w:t>7.</w:t>
      </w:r>
      <w:r>
        <w:rPr>
          <w:rFonts w:hint="eastAsia" w:ascii="仿宋_GB2312" w:hAnsi="仿宋"/>
          <w:b/>
          <w:color w:val="auto"/>
          <w:szCs w:val="32"/>
        </w:rPr>
        <w:t>社会保障和就业支出（类）行政事业单位养老支出（款）机关事业单位职业年金缴费支出（项）。</w:t>
      </w:r>
      <w:r>
        <w:rPr>
          <w:rFonts w:hint="eastAsia" w:ascii="仿宋_GB2312" w:hAnsi="仿宋"/>
          <w:color w:val="auto"/>
          <w:szCs w:val="32"/>
        </w:rPr>
        <w:t>年初预算为</w:t>
      </w:r>
      <w:r>
        <w:rPr>
          <w:rFonts w:hint="eastAsia" w:ascii="仿宋_GB2312" w:hAnsi="仿宋"/>
          <w:color w:val="auto"/>
          <w:szCs w:val="32"/>
          <w:highlight w:val="cyan"/>
          <w:lang w:val="en-US" w:eastAsia="zh-CN"/>
        </w:rPr>
        <w:t>14.46</w:t>
      </w:r>
      <w:r>
        <w:rPr>
          <w:rFonts w:hint="eastAsia" w:ascii="仿宋_GB2312" w:hAnsi="仿宋"/>
          <w:color w:val="auto"/>
          <w:szCs w:val="32"/>
        </w:rPr>
        <w:t>万元，支出决算为</w:t>
      </w:r>
      <w:r>
        <w:rPr>
          <w:rFonts w:hint="eastAsia" w:ascii="仿宋_GB2312" w:hAnsi="仿宋"/>
          <w:color w:val="auto"/>
          <w:szCs w:val="32"/>
          <w:highlight w:val="cyan"/>
          <w:lang w:val="en-US" w:eastAsia="zh-CN"/>
        </w:rPr>
        <w:t>27.74</w:t>
      </w:r>
      <w:r>
        <w:rPr>
          <w:rFonts w:hint="eastAsia" w:ascii="仿宋_GB2312" w:hAnsi="仿宋"/>
          <w:color w:val="auto"/>
          <w:szCs w:val="32"/>
        </w:rPr>
        <w:t>万元，完成年初预算的</w:t>
      </w:r>
      <w:r>
        <w:rPr>
          <w:rFonts w:hint="eastAsia" w:ascii="仿宋_GB2312" w:hAnsi="仿宋"/>
          <w:color w:val="auto"/>
          <w:szCs w:val="32"/>
          <w:lang w:val="en-US" w:eastAsia="zh-CN"/>
        </w:rPr>
        <w:t>191.8</w:t>
      </w:r>
      <w:r>
        <w:rPr>
          <w:rFonts w:hint="eastAsia" w:ascii="仿宋_GB2312" w:hAnsi="仿宋"/>
          <w:color w:val="auto"/>
          <w:szCs w:val="32"/>
        </w:rPr>
        <w:t>%，</w:t>
      </w:r>
      <w:r>
        <w:rPr>
          <w:rFonts w:hint="eastAsia" w:ascii="仿宋_GB2312" w:hAnsi="仿宋"/>
          <w:color w:val="0000FF"/>
          <w:szCs w:val="32"/>
        </w:rPr>
        <w:t>决算数大于预算数的主要原因是</w:t>
      </w:r>
      <w:r>
        <w:rPr>
          <w:rFonts w:hint="eastAsia" w:ascii="仿宋_GB2312" w:hAnsi="仿宋"/>
          <w:color w:val="0000FF"/>
          <w:szCs w:val="32"/>
          <w:lang w:eastAsia="zh-CN"/>
        </w:rPr>
        <w:t>新增</w:t>
      </w:r>
      <w:r>
        <w:rPr>
          <w:rFonts w:hint="eastAsia" w:ascii="仿宋_GB2312" w:hAnsi="仿宋"/>
          <w:color w:val="0000FF"/>
          <w:szCs w:val="32"/>
          <w:lang w:val="en-US" w:eastAsia="zh-CN"/>
        </w:rPr>
        <w:t>2名退休人员职业年金作实及</w:t>
      </w:r>
      <w:r>
        <w:rPr>
          <w:rFonts w:hint="eastAsia" w:ascii="仿宋_GB2312" w:hAnsi="仿宋"/>
          <w:color w:val="0000FF"/>
          <w:szCs w:val="32"/>
        </w:rPr>
        <w:t>202</w:t>
      </w:r>
      <w:r>
        <w:rPr>
          <w:rFonts w:hint="eastAsia" w:ascii="仿宋_GB2312" w:hAnsi="仿宋"/>
          <w:color w:val="0000FF"/>
          <w:szCs w:val="32"/>
          <w:lang w:val="en-US" w:eastAsia="zh-CN"/>
        </w:rPr>
        <w:t>3</w:t>
      </w:r>
      <w:r>
        <w:rPr>
          <w:rFonts w:hint="eastAsia" w:ascii="仿宋_GB2312" w:hAnsi="仿宋"/>
          <w:color w:val="0000FF"/>
          <w:szCs w:val="32"/>
        </w:rPr>
        <w:t>年职业年金基数调整补缴。</w:t>
      </w:r>
    </w:p>
    <w:p>
      <w:pPr>
        <w:ind w:firstLine="640" w:firstLineChars="200"/>
        <w:rPr>
          <w:rFonts w:hint="eastAsia" w:ascii="仿宋_GB2312" w:hAnsi="仿宋"/>
          <w:color w:val="0000FF"/>
          <w:szCs w:val="32"/>
        </w:rPr>
      </w:pPr>
      <w:r>
        <w:rPr>
          <w:rFonts w:hint="eastAsia" w:ascii="仿宋_GB2312" w:hAnsi="仿宋" w:eastAsia="楷体_GB2312"/>
          <w:color w:val="auto"/>
          <w:szCs w:val="32"/>
          <w:lang w:val="en-US" w:eastAsia="zh-CN"/>
        </w:rPr>
        <w:t>8.</w:t>
      </w:r>
      <w:r>
        <w:rPr>
          <w:rFonts w:hint="eastAsia" w:ascii="仿宋_GB2312" w:hAnsi="仿宋"/>
          <w:b/>
          <w:color w:val="auto"/>
          <w:szCs w:val="32"/>
        </w:rPr>
        <w:t>卫生健康支出（类）行政事业单位医疗（款）行政单位医疗（项）。</w:t>
      </w:r>
      <w:r>
        <w:rPr>
          <w:rFonts w:hint="eastAsia" w:ascii="仿宋_GB2312" w:hAnsi="仿宋"/>
          <w:color w:val="auto"/>
          <w:szCs w:val="32"/>
        </w:rPr>
        <w:t>年初预算为</w:t>
      </w:r>
      <w:r>
        <w:rPr>
          <w:rFonts w:hint="eastAsia" w:ascii="仿宋_GB2312" w:hAnsi="仿宋"/>
          <w:color w:val="auto"/>
          <w:szCs w:val="32"/>
          <w:highlight w:val="cyan"/>
          <w:lang w:val="en-US" w:eastAsia="zh-CN"/>
        </w:rPr>
        <w:t>12.38</w:t>
      </w:r>
      <w:r>
        <w:rPr>
          <w:rFonts w:hint="eastAsia" w:ascii="仿宋_GB2312" w:hAnsi="仿宋"/>
          <w:color w:val="auto"/>
          <w:szCs w:val="32"/>
        </w:rPr>
        <w:t>万元，支出决算为</w:t>
      </w:r>
      <w:r>
        <w:rPr>
          <w:rFonts w:hint="eastAsia" w:ascii="仿宋_GB2312" w:hAnsi="仿宋"/>
          <w:color w:val="auto"/>
          <w:szCs w:val="32"/>
          <w:highlight w:val="cyan"/>
          <w:lang w:val="en-US" w:eastAsia="zh-CN"/>
        </w:rPr>
        <w:t>13.06</w:t>
      </w:r>
      <w:r>
        <w:rPr>
          <w:rFonts w:hint="eastAsia" w:ascii="仿宋_GB2312" w:hAnsi="仿宋"/>
          <w:color w:val="auto"/>
          <w:szCs w:val="32"/>
        </w:rPr>
        <w:t>万元，完成年初预算的</w:t>
      </w:r>
      <w:r>
        <w:rPr>
          <w:rFonts w:hint="eastAsia" w:ascii="仿宋_GB2312" w:hAnsi="仿宋"/>
          <w:color w:val="auto"/>
          <w:szCs w:val="32"/>
          <w:lang w:val="en-US" w:eastAsia="zh-CN"/>
        </w:rPr>
        <w:t>105.5</w:t>
      </w:r>
      <w:r>
        <w:rPr>
          <w:rFonts w:hint="eastAsia" w:ascii="仿宋_GB2312" w:hAnsi="仿宋"/>
          <w:color w:val="auto"/>
          <w:szCs w:val="32"/>
        </w:rPr>
        <w:t>%，</w:t>
      </w:r>
      <w:r>
        <w:rPr>
          <w:rFonts w:hint="eastAsia" w:ascii="仿宋_GB2312" w:hAnsi="仿宋"/>
          <w:color w:val="0000FF"/>
          <w:szCs w:val="32"/>
        </w:rPr>
        <w:t>决算数</w:t>
      </w:r>
      <w:r>
        <w:rPr>
          <w:rFonts w:hint="eastAsia" w:ascii="仿宋_GB2312" w:hAnsi="仿宋"/>
          <w:color w:val="0000FF"/>
          <w:szCs w:val="32"/>
          <w:lang w:eastAsia="zh-CN"/>
        </w:rPr>
        <w:t>大</w:t>
      </w:r>
      <w:r>
        <w:rPr>
          <w:rFonts w:hint="eastAsia" w:ascii="仿宋_GB2312" w:hAnsi="仿宋"/>
          <w:color w:val="0000FF"/>
          <w:szCs w:val="32"/>
        </w:rPr>
        <w:t>于预算数的主要原因是202</w:t>
      </w:r>
      <w:r>
        <w:rPr>
          <w:rFonts w:hint="eastAsia" w:ascii="仿宋_GB2312" w:hAnsi="仿宋"/>
          <w:color w:val="0000FF"/>
          <w:szCs w:val="32"/>
          <w:lang w:val="en-US" w:eastAsia="zh-CN"/>
        </w:rPr>
        <w:t>3</w:t>
      </w:r>
      <w:r>
        <w:rPr>
          <w:rFonts w:hint="eastAsia" w:ascii="仿宋_GB2312" w:hAnsi="仿宋"/>
          <w:color w:val="0000FF"/>
          <w:szCs w:val="32"/>
        </w:rPr>
        <w:t>年</w:t>
      </w:r>
      <w:r>
        <w:rPr>
          <w:rFonts w:hint="eastAsia" w:ascii="仿宋_GB2312" w:hAnsi="仿宋"/>
          <w:color w:val="0000FF"/>
          <w:szCs w:val="32"/>
          <w:lang w:eastAsia="zh-CN"/>
        </w:rPr>
        <w:t>医疗保险等</w:t>
      </w:r>
      <w:r>
        <w:rPr>
          <w:rFonts w:hint="eastAsia" w:ascii="仿宋_GB2312" w:hAnsi="仿宋"/>
          <w:color w:val="0000FF"/>
          <w:szCs w:val="32"/>
        </w:rPr>
        <w:t>基数调整补缴。</w:t>
      </w:r>
    </w:p>
    <w:p>
      <w:pPr>
        <w:ind w:firstLine="640" w:firstLineChars="200"/>
        <w:rPr>
          <w:rFonts w:hint="eastAsia" w:ascii="仿宋_GB2312" w:hAnsi="仿宋" w:eastAsia="楷体_GB2312"/>
          <w:color w:val="0000FF"/>
          <w:szCs w:val="32"/>
          <w:lang w:val="en-US" w:eastAsia="zh-CN"/>
        </w:rPr>
      </w:pPr>
      <w:r>
        <w:rPr>
          <w:rFonts w:hint="eastAsia" w:ascii="仿宋_GB2312" w:hAnsi="仿宋" w:eastAsia="楷体_GB2312"/>
          <w:color w:val="auto"/>
          <w:szCs w:val="32"/>
          <w:lang w:val="en-US" w:eastAsia="zh-CN"/>
        </w:rPr>
        <w:t>9.</w:t>
      </w:r>
      <w:r>
        <w:rPr>
          <w:rFonts w:hint="eastAsia" w:ascii="仿宋_GB2312" w:hAnsi="仿宋"/>
          <w:b/>
          <w:color w:val="auto"/>
          <w:szCs w:val="32"/>
        </w:rPr>
        <w:t>住房保障支出（类）住房改革支出（款）住房公积金（项）。</w:t>
      </w:r>
      <w:r>
        <w:rPr>
          <w:rFonts w:hint="eastAsia" w:ascii="仿宋_GB2312" w:hAnsi="仿宋"/>
          <w:color w:val="auto"/>
          <w:szCs w:val="32"/>
        </w:rPr>
        <w:t>年初预算为</w:t>
      </w:r>
      <w:r>
        <w:rPr>
          <w:rFonts w:hint="eastAsia" w:ascii="仿宋_GB2312" w:hAnsi="仿宋"/>
          <w:color w:val="auto"/>
          <w:szCs w:val="32"/>
          <w:highlight w:val="cyan"/>
          <w:lang w:val="en-US" w:eastAsia="zh-CN"/>
        </w:rPr>
        <w:t>23.24</w:t>
      </w:r>
      <w:r>
        <w:rPr>
          <w:rFonts w:hint="eastAsia" w:ascii="仿宋_GB2312" w:hAnsi="仿宋"/>
          <w:color w:val="auto"/>
          <w:szCs w:val="32"/>
        </w:rPr>
        <w:t>万元，支出决算为</w:t>
      </w:r>
      <w:r>
        <w:rPr>
          <w:rFonts w:hint="eastAsia" w:ascii="仿宋_GB2312" w:hAnsi="仿宋"/>
          <w:color w:val="auto"/>
          <w:szCs w:val="32"/>
          <w:highlight w:val="cyan"/>
          <w:lang w:val="en-US" w:eastAsia="zh-CN"/>
        </w:rPr>
        <w:t>22.42</w:t>
      </w:r>
      <w:r>
        <w:rPr>
          <w:rFonts w:hint="eastAsia" w:ascii="仿宋_GB2312" w:hAnsi="仿宋"/>
          <w:color w:val="auto"/>
          <w:szCs w:val="32"/>
        </w:rPr>
        <w:t>万元，完成年初预算的</w:t>
      </w:r>
      <w:r>
        <w:rPr>
          <w:rFonts w:hint="eastAsia" w:ascii="仿宋_GB2312" w:hAnsi="仿宋"/>
          <w:color w:val="auto"/>
          <w:szCs w:val="32"/>
          <w:lang w:val="en-US" w:eastAsia="zh-CN"/>
        </w:rPr>
        <w:t>96.5</w:t>
      </w:r>
      <w:r>
        <w:rPr>
          <w:rFonts w:hint="eastAsia" w:ascii="仿宋_GB2312" w:hAnsi="仿宋"/>
          <w:color w:val="auto"/>
          <w:szCs w:val="32"/>
        </w:rPr>
        <w:t>%，</w:t>
      </w:r>
      <w:r>
        <w:rPr>
          <w:rFonts w:hint="eastAsia" w:ascii="仿宋_GB2312" w:hAnsi="仿宋"/>
          <w:color w:val="0000FF"/>
          <w:szCs w:val="32"/>
        </w:rPr>
        <w:t>决算数</w:t>
      </w:r>
      <w:r>
        <w:rPr>
          <w:rFonts w:hint="eastAsia" w:ascii="仿宋_GB2312" w:hAnsi="仿宋"/>
          <w:color w:val="0000FF"/>
          <w:szCs w:val="32"/>
          <w:lang w:eastAsia="zh-CN"/>
        </w:rPr>
        <w:t>小</w:t>
      </w:r>
      <w:r>
        <w:rPr>
          <w:rFonts w:hint="eastAsia" w:ascii="仿宋_GB2312" w:hAnsi="仿宋"/>
          <w:color w:val="0000FF"/>
          <w:szCs w:val="32"/>
        </w:rPr>
        <w:t>于预算数的主要原因是</w:t>
      </w:r>
      <w:r>
        <w:rPr>
          <w:rFonts w:hint="eastAsia" w:ascii="仿宋_GB2312" w:hAnsi="仿宋"/>
          <w:color w:val="0000FF"/>
          <w:szCs w:val="32"/>
          <w:lang w:eastAsia="zh-CN"/>
        </w:rPr>
        <w:t>新增退休人员</w:t>
      </w:r>
      <w:r>
        <w:rPr>
          <w:rFonts w:hint="eastAsia" w:ascii="仿宋_GB2312" w:hAnsi="仿宋"/>
          <w:color w:val="0000FF"/>
          <w:szCs w:val="32"/>
          <w:lang w:val="en-US" w:eastAsia="zh-CN"/>
        </w:rPr>
        <w:t>2名，导致住房公积金支出减少</w:t>
      </w:r>
      <w:r>
        <w:rPr>
          <w:rFonts w:hint="eastAsia" w:ascii="仿宋_GB2312" w:hAnsi="仿宋"/>
          <w:color w:val="0000FF"/>
          <w:szCs w:val="32"/>
        </w:rPr>
        <w:t>。</w:t>
      </w:r>
    </w:p>
    <w:p>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372.62</w:t>
      </w:r>
      <w:r>
        <w:rPr>
          <w:rFonts w:hint="eastAsia" w:ascii="仿宋_GB2312" w:hAnsi="仿宋"/>
          <w:color w:val="auto"/>
          <w:szCs w:val="32"/>
        </w:rPr>
        <w:t>万元，其中：人员经费</w:t>
      </w:r>
      <w:r>
        <w:rPr>
          <w:rFonts w:hint="eastAsia" w:ascii="仿宋_GB2312" w:hAnsi="仿宋"/>
          <w:color w:val="auto"/>
          <w:szCs w:val="32"/>
          <w:lang w:val="en-US" w:eastAsia="zh-CN"/>
        </w:rPr>
        <w:t>341.93</w:t>
      </w:r>
      <w:r>
        <w:rPr>
          <w:rFonts w:hint="eastAsia" w:ascii="仿宋_GB2312" w:hAnsi="仿宋"/>
          <w:color w:val="auto"/>
          <w:szCs w:val="32"/>
        </w:rPr>
        <w:t>万元，主要包括:基本工资、津贴补贴、奖金、机关事业单位基本养老保险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费、职业年金缴费、职工基本医疗保险缴费、其他社会保障缴费、住房公积金、医疗费、退休费、奖励金；公用经费</w:t>
      </w:r>
      <w:r>
        <w:rPr>
          <w:rFonts w:hint="eastAsia" w:ascii="仿宋_GB2312" w:hAnsi="仿宋"/>
          <w:color w:val="auto"/>
          <w:szCs w:val="32"/>
          <w:lang w:val="en-US" w:eastAsia="zh-CN"/>
        </w:rPr>
        <w:t>30.69</w:t>
      </w:r>
      <w:r>
        <w:rPr>
          <w:rFonts w:hint="eastAsia" w:ascii="仿宋_GB2312" w:hAnsi="仿宋"/>
          <w:color w:val="auto"/>
          <w:szCs w:val="32"/>
        </w:rPr>
        <w:t>万元，主要包括：办公费、邮电费、劳务费、工会经费、福利费、其他交通费用、</w:t>
      </w:r>
      <w:r>
        <w:rPr>
          <w:rFonts w:hint="eastAsia" w:ascii="仿宋_GB2312" w:hAnsi="仿宋"/>
          <w:color w:val="auto"/>
          <w:szCs w:val="32"/>
          <w:lang w:eastAsia="zh-CN"/>
        </w:rPr>
        <w:t>其他商品和服务支出</w:t>
      </w:r>
      <w:r>
        <w:rPr>
          <w:rFonts w:hint="eastAsia" w:ascii="仿宋_GB2312" w:hAnsi="仿宋"/>
          <w:color w:val="auto"/>
          <w:szCs w:val="32"/>
        </w:rPr>
        <w:t>等。</w:t>
      </w:r>
    </w:p>
    <w:p>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年度政府性基金预算财政拨款年初结转和结余</w:t>
      </w:r>
      <w:r>
        <w:rPr>
          <w:rFonts w:hint="eastAsia" w:ascii="仿宋_GB2312" w:hAnsi="仿宋"/>
          <w:color w:val="auto"/>
          <w:szCs w:val="32"/>
          <w:lang w:val="en-US" w:eastAsia="zh-CN"/>
        </w:rPr>
        <w:t>0</w:t>
      </w:r>
      <w:r>
        <w:rPr>
          <w:rFonts w:hint="eastAsia" w:ascii="仿宋_GB2312" w:hAnsi="仿宋"/>
          <w:color w:val="auto"/>
          <w:szCs w:val="32"/>
        </w:rPr>
        <w:t>万元，本年收入</w:t>
      </w:r>
      <w:r>
        <w:rPr>
          <w:rFonts w:hint="eastAsia" w:ascii="仿宋_GB2312" w:hAnsi="仿宋"/>
          <w:color w:val="auto"/>
          <w:szCs w:val="32"/>
          <w:lang w:val="en-US" w:eastAsia="zh-CN"/>
        </w:rPr>
        <w:t>0</w:t>
      </w:r>
      <w:r>
        <w:rPr>
          <w:rFonts w:hint="eastAsia" w:ascii="仿宋_GB2312" w:hAnsi="仿宋"/>
          <w:color w:val="auto"/>
          <w:szCs w:val="32"/>
        </w:rPr>
        <w:t>万元，本年支出</w:t>
      </w:r>
      <w:r>
        <w:rPr>
          <w:rFonts w:hint="eastAsia" w:ascii="仿宋_GB2312" w:hAnsi="仿宋"/>
          <w:color w:val="auto"/>
          <w:szCs w:val="32"/>
          <w:lang w:val="en-US" w:eastAsia="zh-CN"/>
        </w:rPr>
        <w:t>0</w:t>
      </w:r>
      <w:r>
        <w:rPr>
          <w:rFonts w:hint="eastAsia" w:ascii="仿宋_GB2312" w:hAnsi="仿宋"/>
          <w:color w:val="auto"/>
          <w:szCs w:val="32"/>
        </w:rPr>
        <w:t>万元，年末结转和结余</w:t>
      </w:r>
      <w:r>
        <w:rPr>
          <w:rFonts w:hint="eastAsia" w:ascii="仿宋_GB2312" w:hAnsi="仿宋"/>
          <w:color w:val="auto"/>
          <w:szCs w:val="32"/>
          <w:lang w:val="en-US" w:eastAsia="zh-CN"/>
        </w:rPr>
        <w:t>0</w:t>
      </w:r>
      <w:r>
        <w:rPr>
          <w:rFonts w:hint="eastAsia" w:ascii="仿宋_GB2312" w:hAnsi="仿宋"/>
          <w:color w:val="auto"/>
          <w:szCs w:val="32"/>
        </w:rPr>
        <w:t>万元。具体情况说明如下：</w:t>
      </w:r>
    </w:p>
    <w:p>
      <w:pPr>
        <w:ind w:firstLine="640" w:firstLineChars="200"/>
        <w:rPr>
          <w:rFonts w:hint="eastAsia" w:ascii="仿宋_GB2312" w:hAnsi="仿宋" w:eastAsia="仿宋_GB2312"/>
          <w:color w:val="auto"/>
          <w:szCs w:val="32"/>
          <w:lang w:eastAsia="zh-CN"/>
        </w:rPr>
      </w:pPr>
      <w:r>
        <w:rPr>
          <w:rFonts w:hint="eastAsia" w:ascii="仿宋_GB2312" w:hAnsi="仿宋"/>
          <w:color w:val="auto"/>
          <w:szCs w:val="32"/>
          <w:lang w:eastAsia="zh-CN"/>
        </w:rPr>
        <w:t>黄山市人民政府外事办公室</w:t>
      </w:r>
      <w:r>
        <w:rPr>
          <w:rFonts w:hint="eastAsia" w:ascii="仿宋_GB2312" w:hAnsi="仿宋"/>
          <w:color w:val="auto"/>
          <w:szCs w:val="32"/>
        </w:rPr>
        <w:t>没有政府性基金</w:t>
      </w:r>
      <w:r>
        <w:rPr>
          <w:rFonts w:hint="eastAsia" w:ascii="仿宋_GB2312" w:hAnsi="仿宋"/>
          <w:color w:val="auto"/>
          <w:szCs w:val="32"/>
          <w:lang w:eastAsia="zh-CN"/>
        </w:rPr>
        <w:t>预算</w:t>
      </w:r>
      <w:r>
        <w:rPr>
          <w:rFonts w:hint="eastAsia" w:ascii="仿宋_GB2312" w:hAnsi="仿宋"/>
          <w:color w:val="auto"/>
          <w:szCs w:val="32"/>
        </w:rPr>
        <w:t>收入，也没有使用政府性基金</w:t>
      </w:r>
      <w:r>
        <w:rPr>
          <w:rFonts w:hint="eastAsia" w:ascii="仿宋_GB2312" w:hAnsi="仿宋"/>
          <w:color w:val="auto"/>
          <w:szCs w:val="32"/>
          <w:lang w:eastAsia="zh-CN"/>
        </w:rPr>
        <w:t>预算</w:t>
      </w:r>
      <w:r>
        <w:rPr>
          <w:rFonts w:hint="eastAsia" w:ascii="仿宋_GB2312" w:hAnsi="仿宋"/>
          <w:color w:val="auto"/>
          <w:szCs w:val="32"/>
        </w:rPr>
        <w:t>安排的支出</w:t>
      </w:r>
      <w:r>
        <w:rPr>
          <w:rFonts w:hint="eastAsia" w:ascii="仿宋_GB2312" w:hAnsi="仿宋"/>
          <w:color w:val="auto"/>
          <w:szCs w:val="32"/>
          <w:lang w:eastAsia="zh-CN"/>
        </w:rPr>
        <w:t>。</w:t>
      </w:r>
    </w:p>
    <w:p>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年度国有资本经营预算财政拨款年初结转和结余</w:t>
      </w:r>
      <w:r>
        <w:rPr>
          <w:rFonts w:hint="eastAsia" w:ascii="仿宋_GB2312" w:hAnsi="仿宋"/>
          <w:color w:val="auto"/>
          <w:szCs w:val="32"/>
          <w:lang w:val="en-US" w:eastAsia="zh-CN"/>
        </w:rPr>
        <w:t>0</w:t>
      </w:r>
      <w:r>
        <w:rPr>
          <w:rFonts w:hint="eastAsia" w:ascii="仿宋_GB2312" w:hAnsi="仿宋"/>
          <w:color w:val="auto"/>
          <w:szCs w:val="32"/>
        </w:rPr>
        <w:t>万元，本年收入</w:t>
      </w:r>
      <w:r>
        <w:rPr>
          <w:rFonts w:hint="eastAsia" w:ascii="仿宋_GB2312" w:hAnsi="仿宋"/>
          <w:color w:val="auto"/>
          <w:szCs w:val="32"/>
          <w:lang w:val="en-US" w:eastAsia="zh-CN"/>
        </w:rPr>
        <w:t>0</w:t>
      </w:r>
      <w:r>
        <w:rPr>
          <w:rFonts w:hint="eastAsia" w:ascii="仿宋_GB2312" w:hAnsi="仿宋"/>
          <w:color w:val="auto"/>
          <w:szCs w:val="32"/>
        </w:rPr>
        <w:t>万元，本年支出</w:t>
      </w:r>
      <w:r>
        <w:rPr>
          <w:rFonts w:hint="eastAsia" w:ascii="仿宋_GB2312" w:hAnsi="仿宋"/>
          <w:color w:val="auto"/>
          <w:szCs w:val="32"/>
          <w:lang w:val="en-US" w:eastAsia="zh-CN"/>
        </w:rPr>
        <w:t>0</w:t>
      </w:r>
      <w:r>
        <w:rPr>
          <w:rFonts w:hint="eastAsia" w:ascii="仿宋_GB2312" w:hAnsi="仿宋"/>
          <w:color w:val="auto"/>
          <w:szCs w:val="32"/>
        </w:rPr>
        <w:t>万元，年末结转和结余</w:t>
      </w:r>
      <w:r>
        <w:rPr>
          <w:rFonts w:hint="eastAsia" w:ascii="仿宋_GB2312" w:hAnsi="仿宋"/>
          <w:color w:val="auto"/>
          <w:szCs w:val="32"/>
          <w:lang w:val="en-US" w:eastAsia="zh-CN"/>
        </w:rPr>
        <w:t>0</w:t>
      </w:r>
      <w:r>
        <w:rPr>
          <w:rFonts w:hint="eastAsia" w:ascii="仿宋_GB2312" w:hAnsi="仿宋"/>
          <w:color w:val="auto"/>
          <w:szCs w:val="32"/>
        </w:rPr>
        <w:t>万元。具体情况说明如下：</w:t>
      </w:r>
    </w:p>
    <w:p>
      <w:pPr>
        <w:ind w:firstLine="640" w:firstLineChars="200"/>
        <w:rPr>
          <w:rFonts w:hint="eastAsia" w:ascii="仿宋_GB2312" w:hAnsi="仿宋"/>
          <w:color w:val="auto"/>
          <w:szCs w:val="32"/>
          <w:lang w:eastAsia="zh-CN"/>
        </w:rPr>
      </w:pPr>
      <w:r>
        <w:rPr>
          <w:rFonts w:hint="eastAsia" w:ascii="仿宋_GB2312" w:hAnsi="仿宋"/>
          <w:color w:val="auto"/>
          <w:szCs w:val="32"/>
          <w:lang w:eastAsia="zh-CN"/>
        </w:rPr>
        <w:t>黄山市人民政府外事办公室</w:t>
      </w:r>
      <w:r>
        <w:rPr>
          <w:rFonts w:hint="eastAsia" w:ascii="仿宋_GB2312" w:hAnsi="仿宋"/>
          <w:color w:val="auto"/>
          <w:szCs w:val="32"/>
        </w:rPr>
        <w:t>没有使用国有资本经营预算财政拨款安排的支出</w:t>
      </w:r>
      <w:r>
        <w:rPr>
          <w:rFonts w:hint="eastAsia" w:ascii="仿宋_GB2312" w:hAnsi="仿宋"/>
          <w:color w:val="auto"/>
          <w:szCs w:val="32"/>
          <w:lang w:eastAsia="zh-CN"/>
        </w:rPr>
        <w:t>。</w:t>
      </w:r>
    </w:p>
    <w:p>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pPr>
        <w:adjustRightInd w:val="0"/>
        <w:snapToGrid w:val="0"/>
        <w:spacing w:line="600" w:lineRule="exact"/>
        <w:ind w:firstLine="642" w:firstLineChars="200"/>
        <w:rPr>
          <w:rFonts w:hint="eastAsia" w:ascii="仿宋_GB2312" w:hAnsi="楷体"/>
          <w:b/>
          <w:color w:val="auto"/>
          <w:szCs w:val="32"/>
        </w:rPr>
      </w:pPr>
      <w:r>
        <w:rPr>
          <w:rFonts w:hint="eastAsia" w:ascii="仿宋_GB2312" w:hAnsi="楷体"/>
          <w:b/>
          <w:color w:val="auto"/>
          <w:szCs w:val="32"/>
        </w:rPr>
        <w:t>（一）机关运行经费支出情况。</w:t>
      </w:r>
    </w:p>
    <w:p>
      <w:pPr>
        <w:adjustRightInd w:val="0"/>
        <w:snapToGrid w:val="0"/>
        <w:spacing w:line="600" w:lineRule="exact"/>
        <w:ind w:firstLine="640" w:firstLineChars="200"/>
        <w:rPr>
          <w:rFonts w:hint="eastAsia" w:ascii="仿宋_GB2312" w:hAnsi="仿宋" w:eastAsia="仿宋_GB2312"/>
          <w:color w:val="auto"/>
          <w:szCs w:val="32"/>
          <w:lang w:eastAsia="zh-CN"/>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黄山市人民政府外事办公室</w:t>
      </w:r>
      <w:r>
        <w:rPr>
          <w:rFonts w:hint="eastAsia" w:ascii="仿宋_GB2312" w:hAnsi="仿宋"/>
          <w:color w:val="auto"/>
          <w:szCs w:val="32"/>
        </w:rPr>
        <w:t>机关运行经费支出</w:t>
      </w:r>
      <w:r>
        <w:rPr>
          <w:rFonts w:hint="eastAsia" w:ascii="仿宋_GB2312" w:hAnsi="仿宋"/>
          <w:color w:val="auto"/>
          <w:szCs w:val="32"/>
          <w:lang w:val="en-US" w:eastAsia="zh-CN"/>
        </w:rPr>
        <w:t>30.69</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年增加</w:t>
      </w:r>
      <w:r>
        <w:rPr>
          <w:rFonts w:hint="eastAsia" w:ascii="仿宋_GB2312" w:hAnsi="仿宋"/>
          <w:color w:val="auto"/>
          <w:szCs w:val="32"/>
          <w:lang w:val="en-US" w:eastAsia="zh-CN"/>
        </w:rPr>
        <w:t>7.92</w:t>
      </w:r>
      <w:r>
        <w:rPr>
          <w:rFonts w:hint="eastAsia" w:ascii="仿宋_GB2312" w:hAnsi="仿宋"/>
          <w:color w:val="auto"/>
          <w:szCs w:val="32"/>
        </w:rPr>
        <w:t>万元，增长</w:t>
      </w:r>
      <w:r>
        <w:rPr>
          <w:rFonts w:hint="eastAsia" w:ascii="仿宋_GB2312" w:hAnsi="仿宋"/>
          <w:color w:val="auto"/>
          <w:szCs w:val="32"/>
          <w:lang w:val="en-US" w:eastAsia="zh-CN"/>
        </w:rPr>
        <w:t>34.8</w:t>
      </w:r>
      <w:r>
        <w:rPr>
          <w:rFonts w:hint="eastAsia" w:ascii="仿宋_GB2312" w:hAnsi="仿宋"/>
          <w:color w:val="auto"/>
          <w:szCs w:val="32"/>
        </w:rPr>
        <w:t>%，主要原因是</w:t>
      </w:r>
      <w:r>
        <w:rPr>
          <w:rFonts w:hint="eastAsia" w:ascii="仿宋_GB2312" w:hAnsi="仿宋" w:cs="Times New Roman"/>
          <w:color w:val="0000FF"/>
          <w:szCs w:val="32"/>
        </w:rPr>
        <w:t>2023年外事活动相对于上年度有所增加且将以前财政结转结余1.56万元用于机关运行支出</w:t>
      </w:r>
      <w:r>
        <w:rPr>
          <w:rFonts w:hint="eastAsia" w:ascii="仿宋_GB2312" w:hAnsi="仿宋" w:cs="Times New Roman"/>
          <w:color w:val="0000FF"/>
          <w:szCs w:val="32"/>
          <w:lang w:eastAsia="zh-CN"/>
        </w:rPr>
        <w:t>。</w:t>
      </w:r>
    </w:p>
    <w:p>
      <w:pPr>
        <w:adjustRightInd w:val="0"/>
        <w:snapToGrid w:val="0"/>
        <w:spacing w:line="600" w:lineRule="exact"/>
        <w:ind w:firstLine="642" w:firstLineChars="200"/>
        <w:rPr>
          <w:rFonts w:hint="eastAsia" w:ascii="仿宋_GB2312" w:hAnsi="楷体"/>
          <w:b/>
          <w:color w:val="auto"/>
          <w:szCs w:val="32"/>
        </w:rPr>
      </w:pPr>
      <w:r>
        <w:rPr>
          <w:rFonts w:hint="eastAsia" w:ascii="仿宋_GB2312" w:hAnsi="楷体"/>
          <w:b/>
          <w:color w:val="auto"/>
          <w:szCs w:val="32"/>
        </w:rPr>
        <w:t>（二）政府采购支出情况。</w:t>
      </w:r>
    </w:p>
    <w:p>
      <w:pPr>
        <w:keepNext w:val="0"/>
        <w:keepLines w:val="0"/>
        <w:pageBreakBefore w:val="0"/>
        <w:widowControl w:val="0"/>
        <w:kinsoku/>
        <w:wordWrap/>
        <w:overflowPunct/>
        <w:topLinePunct w:val="0"/>
        <w:autoSpaceDE/>
        <w:autoSpaceDN/>
        <w:bidi w:val="0"/>
        <w:adjustRightInd/>
        <w:snapToGrid/>
        <w:spacing w:beforeLines="0" w:afterLines="0"/>
        <w:ind w:firstLine="641"/>
        <w:jc w:val="both"/>
        <w:textAlignment w:val="auto"/>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黄山市人民政府外事办公室</w:t>
      </w:r>
      <w:r>
        <w:rPr>
          <w:rFonts w:hint="eastAsia" w:ascii="仿宋_GB2312" w:hAnsi="仿宋"/>
          <w:color w:val="auto"/>
          <w:szCs w:val="32"/>
        </w:rPr>
        <w:t>政府采购支出总额</w:t>
      </w:r>
      <w:r>
        <w:rPr>
          <w:rFonts w:hint="eastAsia" w:ascii="仿宋_GB2312" w:hAnsi="仿宋"/>
          <w:color w:val="auto"/>
          <w:szCs w:val="32"/>
          <w:lang w:val="en-US" w:eastAsia="zh-CN"/>
        </w:rPr>
        <w:t>10.56</w:t>
      </w:r>
      <w:r>
        <w:rPr>
          <w:rFonts w:hint="eastAsia" w:ascii="仿宋_GB2312" w:hAnsi="仿宋"/>
          <w:color w:val="auto"/>
          <w:szCs w:val="32"/>
        </w:rPr>
        <w:t>万元，其中：政府采购货物支出</w:t>
      </w:r>
      <w:r>
        <w:rPr>
          <w:rFonts w:hint="eastAsia" w:ascii="仿宋_GB2312" w:hAnsi="仿宋"/>
          <w:color w:val="auto"/>
          <w:szCs w:val="32"/>
          <w:lang w:val="en-US" w:eastAsia="zh-CN"/>
        </w:rPr>
        <w:t>0.56</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10.00</w:t>
      </w:r>
      <w:r>
        <w:rPr>
          <w:rFonts w:hint="eastAsia" w:ascii="仿宋_GB2312" w:hAnsi="仿宋"/>
          <w:color w:val="auto"/>
          <w:szCs w:val="32"/>
        </w:rPr>
        <w:t>万元。授予中小企业合同金额</w:t>
      </w:r>
      <w:r>
        <w:rPr>
          <w:rFonts w:hint="eastAsia" w:ascii="仿宋_GB2312" w:hAnsi="仿宋"/>
          <w:color w:val="auto"/>
          <w:szCs w:val="32"/>
          <w:lang w:val="en-US" w:eastAsia="zh-CN"/>
        </w:rPr>
        <w:t>10.56</w:t>
      </w:r>
      <w:r>
        <w:rPr>
          <w:rFonts w:hint="eastAsia" w:ascii="仿宋_GB2312" w:hAnsi="仿宋"/>
          <w:color w:val="auto"/>
          <w:szCs w:val="32"/>
        </w:rPr>
        <w:t>万元，占政府采购支出总额的</w:t>
      </w:r>
      <w:r>
        <w:rPr>
          <w:rFonts w:hint="eastAsia" w:ascii="仿宋_GB2312" w:hAnsi="仿宋"/>
          <w:color w:val="auto"/>
          <w:szCs w:val="32"/>
          <w:lang w:val="en-US" w:eastAsia="zh-CN"/>
        </w:rPr>
        <w:t>100.0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10.56</w:t>
      </w:r>
      <w:r>
        <w:rPr>
          <w:rFonts w:hint="eastAsia" w:ascii="仿宋" w:hAnsi="仿宋" w:eastAsia="仿宋"/>
          <w:color w:val="auto"/>
          <w:sz w:val="32"/>
        </w:rPr>
        <w:t>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100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5.3</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94.7</w:t>
      </w:r>
      <w:r>
        <w:rPr>
          <w:rFonts w:hint="eastAsia" w:ascii="仿宋_GB2312" w:hAnsi="仿宋"/>
          <w:color w:val="auto"/>
          <w:szCs w:val="32"/>
        </w:rPr>
        <w:t>%。</w:t>
      </w:r>
    </w:p>
    <w:p>
      <w:pPr>
        <w:adjustRightInd w:val="0"/>
        <w:snapToGrid w:val="0"/>
        <w:spacing w:line="600" w:lineRule="exact"/>
        <w:ind w:firstLine="642" w:firstLineChars="200"/>
        <w:rPr>
          <w:rFonts w:hint="eastAsia" w:ascii="仿宋_GB2312" w:hAnsi="楷体"/>
          <w:b/>
          <w:color w:val="auto"/>
          <w:szCs w:val="32"/>
        </w:rPr>
      </w:pPr>
      <w:r>
        <w:rPr>
          <w:rFonts w:hint="eastAsia" w:ascii="仿宋_GB2312" w:hAnsi="楷体"/>
          <w:b/>
          <w:color w:val="auto"/>
          <w:szCs w:val="32"/>
        </w:rPr>
        <w:t>（三）国有资产占有使用情况。</w:t>
      </w:r>
    </w:p>
    <w:p>
      <w:pPr>
        <w:adjustRightInd w:val="0"/>
        <w:snapToGrid w:val="0"/>
        <w:spacing w:line="600" w:lineRule="exact"/>
        <w:ind w:firstLine="640" w:firstLineChars="200"/>
        <w:rPr>
          <w:rFonts w:hint="eastAsia" w:ascii="仿宋_GB2312" w:hAnsi="仿宋"/>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color w:val="auto"/>
          <w:szCs w:val="32"/>
          <w:lang w:eastAsia="zh-CN"/>
        </w:rPr>
        <w:t>黄山市人民政府外事办公室</w:t>
      </w:r>
      <w:r>
        <w:rPr>
          <w:rFonts w:hint="eastAsia" w:ascii="仿宋_GB2312" w:hAnsi="仿宋"/>
          <w:color w:val="auto"/>
          <w:szCs w:val="32"/>
        </w:rPr>
        <w:t>共有车辆</w:t>
      </w:r>
      <w:r>
        <w:rPr>
          <w:rFonts w:hint="eastAsia" w:ascii="仿宋_GB2312" w:hAnsi="仿宋"/>
          <w:color w:val="auto"/>
          <w:szCs w:val="32"/>
          <w:lang w:val="en-US" w:eastAsia="zh-CN"/>
        </w:rPr>
        <w:t>0</w:t>
      </w:r>
      <w:r>
        <w:rPr>
          <w:rFonts w:hint="eastAsia" w:ascii="仿宋_GB2312" w:hAnsi="仿宋"/>
          <w:color w:val="auto"/>
          <w:szCs w:val="32"/>
        </w:rPr>
        <w:t>辆；单价100万元</w:t>
      </w:r>
      <w:r>
        <w:rPr>
          <w:rFonts w:hint="eastAsia" w:ascii="仿宋_GB2312" w:hAnsi="仿宋"/>
          <w:color w:val="auto"/>
          <w:szCs w:val="32"/>
          <w:lang w:eastAsia="zh-CN"/>
        </w:rPr>
        <w:t>（含）</w:t>
      </w:r>
      <w:r>
        <w:rPr>
          <w:rFonts w:hint="eastAsia" w:ascii="仿宋_GB2312" w:hAnsi="仿宋"/>
          <w:color w:val="auto"/>
          <w:szCs w:val="32"/>
        </w:rPr>
        <w:t>以上设备</w:t>
      </w:r>
      <w:r>
        <w:rPr>
          <w:rFonts w:hint="eastAsia" w:ascii="仿宋_GB2312" w:hAnsi="仿宋"/>
          <w:color w:val="auto"/>
          <w:szCs w:val="32"/>
          <w:lang w:eastAsia="zh-CN"/>
        </w:rPr>
        <w:t>（不含车辆</w:t>
      </w:r>
      <w:r>
        <w:rPr>
          <w:rFonts w:hint="eastAsia" w:ascii="仿宋_GB2312" w:hAnsi="仿宋"/>
          <w:color w:val="auto"/>
          <w:szCs w:val="32"/>
          <w:lang w:val="en-US" w:eastAsia="zh-CN"/>
        </w:rPr>
        <w:t>0</w:t>
      </w:r>
      <w:r>
        <w:rPr>
          <w:rFonts w:hint="eastAsia" w:ascii="仿宋_GB2312" w:hAnsi="仿宋"/>
          <w:color w:val="auto"/>
          <w:szCs w:val="32"/>
        </w:rPr>
        <w:t>台（套）。</w:t>
      </w:r>
    </w:p>
    <w:p>
      <w:pPr>
        <w:numPr>
          <w:ilvl w:val="0"/>
          <w:numId w:val="2"/>
        </w:numPr>
        <w:adjustRightInd w:val="0"/>
        <w:snapToGrid w:val="0"/>
        <w:spacing w:line="600" w:lineRule="exact"/>
        <w:ind w:firstLine="642" w:firstLineChars="200"/>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（1）绩效评价工作开展情况。</w:t>
      </w:r>
    </w:p>
    <w:p>
      <w:pPr>
        <w:adjustRightInd w:val="0"/>
        <w:snapToGrid w:val="0"/>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根据预算绩效管理要求，本部门组织对202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年度纳入部门预算的项目支出全面开展了绩效自评，共</w:t>
      </w:r>
      <w:r>
        <w:rPr>
          <w:rFonts w:hint="eastAsia" w:ascii="仿宋_GB2312" w:hAnsi="仿宋_GB2312" w:cs="仿宋_GB2312"/>
          <w:bCs/>
          <w:color w:val="auto"/>
          <w:sz w:val="32"/>
          <w:szCs w:val="32"/>
          <w:lang w:val="en-US" w:eastAsia="zh-CN"/>
        </w:rPr>
        <w:t>7</w:t>
      </w:r>
      <w:r>
        <w:rPr>
          <w:rFonts w:hint="eastAsia" w:ascii="仿宋_GB2312" w:hAnsi="仿宋_GB2312" w:eastAsia="仿宋_GB2312" w:cs="仿宋_GB2312"/>
          <w:bCs/>
          <w:color w:val="auto"/>
          <w:sz w:val="32"/>
          <w:szCs w:val="32"/>
          <w:lang w:val="en-US" w:eastAsia="zh-CN"/>
        </w:rPr>
        <w:t>个项目，涉及资金</w:t>
      </w:r>
      <w:r>
        <w:rPr>
          <w:rFonts w:hint="eastAsia" w:ascii="仿宋_GB2312" w:hAnsi="仿宋_GB2312" w:cs="仿宋_GB2312"/>
          <w:bCs/>
          <w:color w:val="auto"/>
          <w:sz w:val="32"/>
          <w:szCs w:val="32"/>
          <w:lang w:val="en-US" w:eastAsia="zh-CN"/>
        </w:rPr>
        <w:t>145.27</w:t>
      </w:r>
      <w:r>
        <w:rPr>
          <w:rFonts w:hint="eastAsia" w:ascii="仿宋_GB2312" w:hAnsi="仿宋_GB2312" w:eastAsia="仿宋_GB2312" w:cs="仿宋_GB2312"/>
          <w:bCs/>
          <w:color w:val="auto"/>
          <w:sz w:val="32"/>
          <w:szCs w:val="32"/>
          <w:lang w:val="en-US" w:eastAsia="zh-CN"/>
        </w:rPr>
        <w:t>万元</w:t>
      </w:r>
      <w:r>
        <w:rPr>
          <w:rFonts w:hint="eastAsia" w:ascii="仿宋" w:hAnsi="仿宋" w:eastAsia="仿宋" w:cs="仿宋"/>
          <w:color w:val="auto"/>
          <w:sz w:val="32"/>
          <w:szCs w:val="32"/>
        </w:rPr>
        <w:t>。从评价情况看，</w:t>
      </w:r>
      <w:r>
        <w:rPr>
          <w:rFonts w:hint="eastAsia" w:ascii="仿宋_GB2312" w:hAnsi="仿宋_GB2312" w:cs="仿宋_GB2312"/>
          <w:bCs/>
          <w:color w:val="auto"/>
          <w:sz w:val="32"/>
          <w:szCs w:val="32"/>
          <w:lang w:val="en-US" w:eastAsia="zh-CN"/>
        </w:rPr>
        <w:t>7</w:t>
      </w:r>
      <w:r>
        <w:rPr>
          <w:rFonts w:hint="eastAsia" w:ascii="仿宋_GB2312" w:hAnsi="仿宋_GB2312" w:eastAsia="仿宋_GB2312" w:cs="仿宋_GB2312"/>
          <w:bCs/>
          <w:color w:val="auto"/>
          <w:sz w:val="32"/>
          <w:szCs w:val="32"/>
          <w:lang w:val="en-US" w:eastAsia="zh-CN"/>
        </w:rPr>
        <w:t>个项目根据市外办工作实际需要，立项</w:t>
      </w:r>
      <w:r>
        <w:rPr>
          <w:rFonts w:ascii="Times New Roman" w:hAnsi="Times New Roman" w:cs="Times New Roman"/>
          <w:color w:val="auto"/>
        </w:rPr>
        <w:t>合理，为</w:t>
      </w:r>
      <w:r>
        <w:rPr>
          <w:rFonts w:hint="eastAsia" w:ascii="Times New Roman" w:hAnsi="Times New Roman" w:cs="Times New Roman"/>
          <w:color w:val="auto"/>
        </w:rPr>
        <w:t>本部门</w:t>
      </w:r>
      <w:r>
        <w:rPr>
          <w:rFonts w:ascii="Times New Roman" w:hAnsi="Times New Roman" w:cs="Times New Roman"/>
          <w:color w:val="auto"/>
        </w:rPr>
        <w:t>充分履职尽责提供了有效的保障。通过科学设置评价指标，充分发挥项目绩效导向作用，积极提高财政资金的使用效益，取得了良好的成效，基本达到了预期绩效目标。</w:t>
      </w:r>
    </w:p>
    <w:p>
      <w:pPr>
        <w:adjustRightInd w:val="0"/>
        <w:snapToGrid w:val="0"/>
        <w:spacing w:line="600" w:lineRule="exact"/>
        <w:ind w:firstLine="640" w:firstLineChars="200"/>
        <w:rPr>
          <w:rFonts w:hint="eastAsia" w:ascii="仿宋_GB2312" w:hAnsi="仿宋" w:cs="Times New Roman"/>
          <w:color w:val="auto"/>
          <w:szCs w:val="32"/>
        </w:rPr>
      </w:pPr>
      <w:r>
        <w:rPr>
          <w:rFonts w:hint="eastAsia" w:ascii="仿宋_GB2312" w:hAnsi="仿宋_GB2312" w:eastAsia="仿宋_GB2312" w:cs="仿宋_GB2312"/>
          <w:bCs/>
          <w:color w:val="auto"/>
          <w:sz w:val="32"/>
          <w:szCs w:val="32"/>
          <w:lang w:val="en-US" w:eastAsia="zh-CN"/>
        </w:rPr>
        <w:t>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年度部门整体支出开展了绩效自评。评价结果显示，</w:t>
      </w:r>
      <w:r>
        <w:rPr>
          <w:rFonts w:hint="eastAsia" w:ascii="仿宋_GB2312" w:hAnsi="仿宋" w:cs="Times New Roman"/>
          <w:color w:val="auto"/>
          <w:szCs w:val="32"/>
        </w:rPr>
        <w:t>绩效目标设置合理，评价体系完善，评价标准科学。人员经费保障有力，机关运行平稳高效。预算执行合理，全年收支平衡。具有实施可持续性强、满意度高特点。完成了年初预定的工作计划，取得了良好的效果，达到了年初设定的绩效目标，促进了</w:t>
      </w:r>
      <w:r>
        <w:rPr>
          <w:rFonts w:hint="eastAsia" w:ascii="仿宋_GB2312" w:hAnsi="仿宋" w:cs="Times New Roman"/>
          <w:color w:val="auto"/>
          <w:szCs w:val="32"/>
          <w:lang w:eastAsia="zh-CN"/>
        </w:rPr>
        <w:t>市外办</w:t>
      </w:r>
      <w:r>
        <w:rPr>
          <w:rFonts w:hint="eastAsia" w:ascii="仿宋_GB2312" w:hAnsi="仿宋" w:cs="Times New Roman"/>
          <w:color w:val="auto"/>
          <w:szCs w:val="32"/>
        </w:rPr>
        <w:t>各项工作的发展。</w:t>
      </w:r>
    </w:p>
    <w:tbl>
      <w:tblPr>
        <w:tblStyle w:val="5"/>
        <w:tblpPr w:leftFromText="180" w:rightFromText="180" w:vertAnchor="text" w:horzAnchor="page" w:tblpX="1675" w:tblpY="536"/>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1"/>
        <w:gridCol w:w="536"/>
        <w:gridCol w:w="958"/>
        <w:gridCol w:w="1125"/>
        <w:gridCol w:w="990"/>
        <w:gridCol w:w="870"/>
        <w:gridCol w:w="705"/>
        <w:gridCol w:w="825"/>
        <w:gridCol w:w="840"/>
        <w:gridCol w:w="420"/>
        <w:gridCol w:w="720"/>
        <w:gridCol w:w="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940" w:type="dxa"/>
            <w:gridSpan w:val="1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1"/>
                <w:szCs w:val="21"/>
                <w:u w:val="none"/>
                <w:lang w:val="en-US" w:eastAsia="zh-CN" w:bidi="ar"/>
              </w:rPr>
              <w:t>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40" w:type="dxa"/>
            <w:gridSpan w:val="1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1" w:type="dxa"/>
            <w:tcBorders>
              <w:top w:val="nil"/>
              <w:left w:val="nil"/>
              <w:bottom w:val="nil"/>
              <w:right w:val="nil"/>
            </w:tcBorders>
            <w:noWrap/>
            <w:vAlign w:val="center"/>
          </w:tcPr>
          <w:p>
            <w:pPr>
              <w:rPr>
                <w:rFonts w:hint="eastAsia" w:ascii="宋体" w:hAnsi="宋体" w:eastAsia="宋体" w:cs="宋体"/>
                <w:i w:val="0"/>
                <w:iCs w:val="0"/>
                <w:color w:val="000000"/>
                <w:sz w:val="16"/>
                <w:szCs w:val="16"/>
                <w:u w:val="none"/>
              </w:rPr>
            </w:pPr>
          </w:p>
        </w:tc>
        <w:tc>
          <w:tcPr>
            <w:tcW w:w="536" w:type="dxa"/>
            <w:tcBorders>
              <w:top w:val="nil"/>
              <w:left w:val="nil"/>
              <w:bottom w:val="nil"/>
              <w:right w:val="nil"/>
            </w:tcBorders>
            <w:noWrap/>
            <w:vAlign w:val="center"/>
          </w:tcPr>
          <w:p>
            <w:pPr>
              <w:rPr>
                <w:rFonts w:hint="eastAsia" w:ascii="宋体" w:hAnsi="宋体" w:eastAsia="宋体" w:cs="宋体"/>
                <w:i w:val="0"/>
                <w:iCs w:val="0"/>
                <w:color w:val="000000"/>
                <w:sz w:val="16"/>
                <w:szCs w:val="16"/>
                <w:u w:val="none"/>
              </w:rPr>
            </w:pPr>
          </w:p>
        </w:tc>
        <w:tc>
          <w:tcPr>
            <w:tcW w:w="958" w:type="dxa"/>
            <w:tcBorders>
              <w:top w:val="nil"/>
              <w:left w:val="nil"/>
              <w:bottom w:val="nil"/>
              <w:right w:val="nil"/>
            </w:tcBorders>
            <w:noWrap/>
            <w:vAlign w:val="center"/>
          </w:tcPr>
          <w:p>
            <w:pPr>
              <w:rPr>
                <w:rFonts w:hint="eastAsia" w:ascii="宋体" w:hAnsi="宋体" w:eastAsia="宋体" w:cs="宋体"/>
                <w:i w:val="0"/>
                <w:iCs w:val="0"/>
                <w:color w:val="000000"/>
                <w:sz w:val="16"/>
                <w:szCs w:val="16"/>
                <w:u w:val="none"/>
              </w:rPr>
            </w:pPr>
          </w:p>
        </w:tc>
        <w:tc>
          <w:tcPr>
            <w:tcW w:w="1125" w:type="dxa"/>
            <w:tcBorders>
              <w:top w:val="nil"/>
              <w:left w:val="nil"/>
              <w:bottom w:val="nil"/>
              <w:right w:val="nil"/>
            </w:tcBorders>
            <w:noWrap/>
            <w:vAlign w:val="center"/>
          </w:tcPr>
          <w:p>
            <w:pPr>
              <w:rPr>
                <w:rFonts w:hint="eastAsia" w:ascii="宋体" w:hAnsi="宋体" w:eastAsia="宋体" w:cs="宋体"/>
                <w:i w:val="0"/>
                <w:iCs w:val="0"/>
                <w:color w:val="000000"/>
                <w:sz w:val="16"/>
                <w:szCs w:val="16"/>
                <w:u w:val="none"/>
              </w:rPr>
            </w:pPr>
          </w:p>
        </w:tc>
        <w:tc>
          <w:tcPr>
            <w:tcW w:w="990" w:type="dxa"/>
            <w:tcBorders>
              <w:top w:val="nil"/>
              <w:left w:val="nil"/>
              <w:bottom w:val="nil"/>
              <w:right w:val="nil"/>
            </w:tcBorders>
            <w:noWrap/>
            <w:vAlign w:val="center"/>
          </w:tcPr>
          <w:p>
            <w:pPr>
              <w:rPr>
                <w:rFonts w:hint="eastAsia" w:ascii="宋体" w:hAnsi="宋体" w:eastAsia="宋体" w:cs="宋体"/>
                <w:i w:val="0"/>
                <w:iCs w:val="0"/>
                <w:color w:val="000000"/>
                <w:sz w:val="16"/>
                <w:szCs w:val="16"/>
                <w:u w:val="none"/>
              </w:rPr>
            </w:pPr>
          </w:p>
        </w:tc>
        <w:tc>
          <w:tcPr>
            <w:tcW w:w="870" w:type="dxa"/>
            <w:tcBorders>
              <w:top w:val="nil"/>
              <w:left w:val="nil"/>
              <w:bottom w:val="nil"/>
              <w:right w:val="nil"/>
            </w:tcBorders>
            <w:noWrap/>
            <w:vAlign w:val="center"/>
          </w:tcPr>
          <w:p>
            <w:pPr>
              <w:rPr>
                <w:rFonts w:hint="eastAsia" w:ascii="宋体" w:hAnsi="宋体" w:eastAsia="宋体" w:cs="宋体"/>
                <w:i w:val="0"/>
                <w:iCs w:val="0"/>
                <w:color w:val="000000"/>
                <w:sz w:val="16"/>
                <w:szCs w:val="16"/>
                <w:u w:val="none"/>
              </w:rPr>
            </w:pPr>
          </w:p>
        </w:tc>
        <w:tc>
          <w:tcPr>
            <w:tcW w:w="705" w:type="dxa"/>
            <w:tcBorders>
              <w:top w:val="nil"/>
              <w:left w:val="nil"/>
              <w:bottom w:val="nil"/>
              <w:right w:val="nil"/>
            </w:tcBorders>
            <w:noWrap/>
            <w:vAlign w:val="center"/>
          </w:tcPr>
          <w:p>
            <w:pPr>
              <w:rPr>
                <w:rFonts w:hint="eastAsia" w:ascii="宋体" w:hAnsi="宋体" w:eastAsia="宋体" w:cs="宋体"/>
                <w:i w:val="0"/>
                <w:iCs w:val="0"/>
                <w:color w:val="000000"/>
                <w:sz w:val="16"/>
                <w:szCs w:val="16"/>
                <w:u w:val="none"/>
              </w:rPr>
            </w:pPr>
          </w:p>
        </w:tc>
        <w:tc>
          <w:tcPr>
            <w:tcW w:w="825" w:type="dxa"/>
            <w:tcBorders>
              <w:top w:val="nil"/>
              <w:left w:val="nil"/>
              <w:bottom w:val="nil"/>
              <w:right w:val="nil"/>
            </w:tcBorders>
            <w:noWrap/>
            <w:vAlign w:val="center"/>
          </w:tcPr>
          <w:p>
            <w:pPr>
              <w:rPr>
                <w:rFonts w:hint="eastAsia" w:ascii="宋体" w:hAnsi="宋体" w:eastAsia="宋体" w:cs="宋体"/>
                <w:i w:val="0"/>
                <w:iCs w:val="0"/>
                <w:color w:val="000000"/>
                <w:sz w:val="16"/>
                <w:szCs w:val="16"/>
                <w:u w:val="none"/>
              </w:rPr>
            </w:pPr>
          </w:p>
        </w:tc>
        <w:tc>
          <w:tcPr>
            <w:tcW w:w="840" w:type="dxa"/>
            <w:tcBorders>
              <w:top w:val="nil"/>
              <w:left w:val="nil"/>
              <w:bottom w:val="nil"/>
              <w:right w:val="nil"/>
            </w:tcBorders>
            <w:noWrap/>
            <w:vAlign w:val="center"/>
          </w:tcPr>
          <w:p>
            <w:pPr>
              <w:rPr>
                <w:rFonts w:hint="eastAsia" w:ascii="宋体" w:hAnsi="宋体" w:eastAsia="宋体" w:cs="宋体"/>
                <w:i w:val="0"/>
                <w:iCs w:val="0"/>
                <w:color w:val="000000"/>
                <w:sz w:val="16"/>
                <w:szCs w:val="16"/>
                <w:u w:val="none"/>
              </w:rPr>
            </w:pPr>
          </w:p>
        </w:tc>
        <w:tc>
          <w:tcPr>
            <w:tcW w:w="420" w:type="dxa"/>
            <w:tcBorders>
              <w:top w:val="nil"/>
              <w:left w:val="nil"/>
              <w:bottom w:val="nil"/>
              <w:right w:val="nil"/>
            </w:tcBorders>
            <w:noWrap/>
            <w:vAlign w:val="center"/>
          </w:tcPr>
          <w:p>
            <w:pPr>
              <w:rPr>
                <w:rFonts w:hint="eastAsia" w:ascii="宋体" w:hAnsi="宋体" w:eastAsia="宋体" w:cs="宋体"/>
                <w:i w:val="0"/>
                <w:iCs w:val="0"/>
                <w:color w:val="000000"/>
                <w:sz w:val="16"/>
                <w:szCs w:val="16"/>
                <w:u w:val="none"/>
              </w:rPr>
            </w:pPr>
          </w:p>
        </w:tc>
        <w:tc>
          <w:tcPr>
            <w:tcW w:w="720" w:type="dxa"/>
            <w:tcBorders>
              <w:top w:val="nil"/>
              <w:left w:val="nil"/>
              <w:bottom w:val="nil"/>
              <w:right w:val="nil"/>
            </w:tcBorders>
            <w:noWrap/>
            <w:vAlign w:val="center"/>
          </w:tcPr>
          <w:p>
            <w:pPr>
              <w:rPr>
                <w:rFonts w:hint="eastAsia" w:ascii="宋体" w:hAnsi="宋体" w:eastAsia="宋体" w:cs="宋体"/>
                <w:i w:val="0"/>
                <w:iCs w:val="0"/>
                <w:color w:val="000000"/>
                <w:sz w:val="16"/>
                <w:szCs w:val="16"/>
                <w:u w:val="none"/>
              </w:rPr>
            </w:pPr>
          </w:p>
        </w:tc>
        <w:tc>
          <w:tcPr>
            <w:tcW w:w="420" w:type="dxa"/>
            <w:tcBorders>
              <w:top w:val="nil"/>
              <w:left w:val="nil"/>
              <w:bottom w:val="nil"/>
              <w:right w:val="nil"/>
            </w:tcBorders>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部门（单位）名称</w:t>
            </w:r>
          </w:p>
        </w:tc>
        <w:tc>
          <w:tcPr>
            <w:tcW w:w="787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黄山市人民政府外事办公室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主要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任务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完成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情况</w:t>
            </w:r>
          </w:p>
        </w:tc>
        <w:tc>
          <w:tcPr>
            <w:tcW w:w="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任务名称</w:t>
            </w:r>
          </w:p>
        </w:tc>
        <w:tc>
          <w:tcPr>
            <w:tcW w:w="20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完成情况</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（A，万元）</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（B，万元）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20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其中：</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  财政拨款</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其中：</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  财政拨款</w:t>
            </w: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任务1</w:t>
            </w:r>
          </w:p>
        </w:tc>
        <w:tc>
          <w:tcPr>
            <w:tcW w:w="2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行政运行经费</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329.49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372.62</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372.62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372.62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372.62</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1.00 </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任务2</w:t>
            </w:r>
          </w:p>
        </w:tc>
        <w:tc>
          <w:tcPr>
            <w:tcW w:w="2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出访经费及外事交流费</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250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250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45.57</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45.57</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0.18 </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任务3</w:t>
            </w:r>
          </w:p>
        </w:tc>
        <w:tc>
          <w:tcPr>
            <w:tcW w:w="2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礼宾接待费</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28.94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28.94</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 xml:space="preserve"> 0.96</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任务4</w:t>
            </w:r>
          </w:p>
        </w:tc>
        <w:tc>
          <w:tcPr>
            <w:tcW w:w="2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外侨工作经费</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53.6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53.6</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53.6</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53.44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53.44</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0.99 </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任务5</w:t>
            </w:r>
          </w:p>
        </w:tc>
        <w:tc>
          <w:tcPr>
            <w:tcW w:w="2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国交中心疫情期间一次性困难补助</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15</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任务6</w:t>
            </w:r>
          </w:p>
        </w:tc>
        <w:tc>
          <w:tcPr>
            <w:tcW w:w="2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2022年华侨事务补助经费</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10.87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10.87</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10.87</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10.87</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10.87</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任务7</w:t>
            </w:r>
          </w:p>
        </w:tc>
        <w:tc>
          <w:tcPr>
            <w:tcW w:w="2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2023年华侨事务补助经费</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2.09</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2.09</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2.09</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2.09</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任务8</w:t>
            </w:r>
          </w:p>
        </w:tc>
        <w:tc>
          <w:tcPr>
            <w:tcW w:w="2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换届工作经费</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18.50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18.50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18.50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4.08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4.08</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0.22</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任务9</w:t>
            </w:r>
          </w:p>
        </w:tc>
        <w:tc>
          <w:tcPr>
            <w:tcW w:w="2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外事经费</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3.5</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任务10</w:t>
            </w:r>
          </w:p>
        </w:tc>
        <w:tc>
          <w:tcPr>
            <w:tcW w:w="2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2023RCEP地方政府暨友城合作(黄山)论坛项目经费</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83.77</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83.77</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83.77</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83.77</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2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26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金额合计</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707.46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839.95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839.95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619.88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619.88</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auto"/>
                <w:sz w:val="16"/>
                <w:szCs w:val="16"/>
                <w:u w:val="none"/>
                <w:lang w:val="en-US" w:eastAsia="zh-CN"/>
              </w:rPr>
            </w:pPr>
            <w:r>
              <w:rPr>
                <w:rFonts w:hint="eastAsia" w:ascii="宋体" w:hAnsi="宋体" w:eastAsia="宋体" w:cs="宋体"/>
                <w:i w:val="0"/>
                <w:iCs w:val="0"/>
                <w:color w:val="auto"/>
                <w:sz w:val="16"/>
                <w:szCs w:val="16"/>
                <w:u w:val="none"/>
                <w:lang w:val="en-US" w:eastAsia="zh-CN"/>
              </w:rPr>
              <w:t>73.80</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总体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完成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情况</w:t>
            </w:r>
          </w:p>
        </w:tc>
        <w:tc>
          <w:tcPr>
            <w:tcW w:w="518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18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保障日常办公正常运转</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保障日常办公正常运转，建设大黄山国际会客厅，服务国家总体外交大局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18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巩固并拓展国际友城交往，深化对外项目合作、精心谋划团组出访</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巩固并拓展国际友城交往，深化对外项目合作、精心谋划团组出访。全市出访团组21个，出访79人，出访国家共35个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18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重要外宾的邀请和接待</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重要外宾的邀请和接待，华人华侨团组接待46批1900余人次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18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推进我市基层侨联改革、为侨服务、维护侨益工作</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推进我市基层侨联改革、为侨服务、维护侨益工作。做好困难归侨侨眷慰问帮扶，持续开展侨法宣传，推动“侨胞之家”和华侨国际文化交流基地建设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18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通过“三化”制定、“三平台”打造、“三基地”建设，打造国家外事外交活动基地</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通过“三化”制定、“三平台”打造、“三基地”建设，打造国家外事外交活动基地。全市统筹开展国际会议、对话、活动、赛事43项，新缔结5对友好交流关系，成为全省首个对外友好交流在市、区、村镇、景区四级实现突破的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18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完成黄山市归国华侨联合会、黄山市侨商联合会换届</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完成黄山市归国华侨联合会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18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加强履职能力建设、完成市委市政府交办的中心工作</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服务市民因私签证、认证及企业APEC商务旅行卡申办等132批258人次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况</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（50分）</w:t>
            </w:r>
          </w:p>
        </w:tc>
        <w:tc>
          <w:tcPr>
            <w:tcW w:w="958"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指标1：保障日常办公正常运转</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保障日常办公正常运转</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达成预期指标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left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指标2：重要外宾的邀请和接待</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承办市级领导同志的外事港澳事务等重要礼宾活动600人</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达成预期指标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left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指标:3：出访团组个数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≥10个</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left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指标4：自主审批经贸科技类团组</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≥10批次</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10批次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left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指标5：接待外国记者采访</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≥5批次</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5批次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left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指标6：开展机关党建活动</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≥12次</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left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指标7：侨企调研</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≥3次</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left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指标8：扶贫点帮扶困难户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≥2次</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left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指标9：打造国家外事外交活动基地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完成国家外事外交活动基地初步建设</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达成预期指标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指标10：开展黄山市归国华侨联合会、黄山市侨商联合会换届</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完成黄山市归国华侨联合会、黄山市侨商联合会换届</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达成预期指标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eastAsia="宋体" w:cs="Times New Roman"/>
                <w:i w:val="0"/>
                <w:iCs w:val="0"/>
                <w:color w:val="000000"/>
                <w:kern w:val="0"/>
                <w:sz w:val="16"/>
                <w:szCs w:val="16"/>
                <w:u w:val="none"/>
                <w:lang w:val="en-US" w:eastAsia="zh-CN" w:bidi="ar"/>
              </w:rPr>
              <w:t>1</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指标1：礼宾接待完成率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指标2：翻译人员培训合格率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指标3：困难归侨侨眷的走访慰问达标率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指标4：侨企调研任务完成率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指标5：开展机关党建工作达标率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指标6：经费支出合规性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sz w:val="16"/>
                <w:szCs w:val="16"/>
              </w:rPr>
              <w:t>达成预期指标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指标1：项目完成及时性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按项目计划实施</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达成预期指标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指标2：经费支出时效性</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按项目计划实施</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指标3：全年项目支出预算执行率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达成预期指标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指标1：保障机关工作正常运转（包括党建工作）</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≦329.49万元</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372.62万元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指标2：项目经费</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≦377.97万元</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247.26万元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（30分）</w:t>
            </w: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指标1：对助推侨企经济发展的影响程度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指标2：对吸引海外人士在国内投资的影响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指标3：创建优良的营商环境，对促进招商企业落地转化的影响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指标1：提升城市知晓度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指标2：开展海内外文化交流及华文教育工作提升程度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指标3：对单位履职、促进外事发展的影响或提升程度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指标1：对促进文明城市的影响程度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指标2：对促进文明旅游的影响程度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指标1：对促进外事可持续发展的影响程度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指标2：加快融杭步伐，大力开展引资引智，助推我市社会经济发展影响程度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指标3：对单位履职，促进外事发展的可持续影响</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（10分）</w:t>
            </w: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满意度指标</w:t>
            </w: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指标1：公众满意度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指标2：服务对象满意度</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14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总分</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100.00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98.00 </w:t>
            </w:r>
          </w:p>
        </w:tc>
        <w:tc>
          <w:tcPr>
            <w:tcW w:w="156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6"/>
                <w:szCs w:val="16"/>
                <w:u w:val="none"/>
              </w:rPr>
            </w:pPr>
          </w:p>
        </w:tc>
      </w:tr>
    </w:tbl>
    <w:p>
      <w:pPr>
        <w:pStyle w:val="2"/>
        <w:rPr>
          <w:rFonts w:hint="eastAsia" w:ascii="仿宋_GB2312" w:hAnsi="仿宋" w:cs="Times New Roman"/>
          <w:color w:val="auto"/>
          <w:szCs w:val="32"/>
        </w:rPr>
      </w:pPr>
    </w:p>
    <w:p>
      <w:pPr>
        <w:pStyle w:val="2"/>
        <w:rPr>
          <w:rFonts w:hint="eastAsia" w:ascii="仿宋_GB2312" w:hAnsi="仿宋" w:cs="Times New Roman"/>
          <w:color w:val="auto"/>
          <w:szCs w:val="32"/>
        </w:rPr>
      </w:pPr>
    </w:p>
    <w:p>
      <w:pPr>
        <w:pStyle w:val="2"/>
        <w:rPr>
          <w:rFonts w:hint="eastAsia" w:ascii="仿宋_GB2312" w:hAnsi="仿宋" w:cs="Times New Roman"/>
          <w:color w:val="auto"/>
          <w:szCs w:val="32"/>
        </w:rPr>
      </w:pPr>
    </w:p>
    <w:p>
      <w:pPr>
        <w:pStyle w:val="2"/>
        <w:rPr>
          <w:rFonts w:hint="eastAsia" w:ascii="仿宋_GB2312" w:hAnsi="仿宋" w:cs="Times New Roman"/>
          <w:color w:val="auto"/>
          <w:szCs w:val="32"/>
        </w:rPr>
      </w:pPr>
    </w:p>
    <w:p>
      <w:pPr>
        <w:pStyle w:val="2"/>
        <w:rPr>
          <w:rFonts w:hint="eastAsia" w:ascii="仿宋_GB2312" w:hAnsi="仿宋" w:cs="Times New Roman"/>
          <w:color w:val="auto"/>
          <w:szCs w:val="32"/>
        </w:rPr>
      </w:pPr>
    </w:p>
    <w:p>
      <w:pPr>
        <w:pStyle w:val="2"/>
        <w:rPr>
          <w:rFonts w:hint="eastAsia" w:ascii="仿宋_GB2312" w:hAnsi="仿宋" w:cs="Times New Roman"/>
          <w:color w:val="auto"/>
          <w:szCs w:val="32"/>
        </w:rPr>
      </w:pPr>
    </w:p>
    <w:p>
      <w:pPr>
        <w:pStyle w:val="2"/>
        <w:jc w:val="both"/>
        <w:rPr>
          <w:rFonts w:hint="eastAsia" w:ascii="仿宋_GB2312" w:hAnsi="仿宋" w:cs="Times New Roman"/>
          <w:color w:val="auto"/>
          <w:szCs w:val="32"/>
        </w:rPr>
      </w:pPr>
    </w:p>
    <w:p>
      <w:pPr>
        <w:adjustRightInd w:val="0"/>
        <w:snapToGrid w:val="0"/>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_GB2312" w:hAnsi="仿宋_GB2312" w:eastAsia="仿宋_GB2312" w:cs="仿宋_GB2312"/>
          <w:bCs/>
          <w:color w:val="auto"/>
          <w:sz w:val="32"/>
          <w:szCs w:val="32"/>
        </w:rPr>
        <w:t>组织对“外侨工作经费”、“出访经费及翻译人员等经费”</w:t>
      </w:r>
      <w:r>
        <w:rPr>
          <w:rFonts w:hint="eastAsia" w:ascii="仿宋_GB2312" w:hAnsi="仿宋_GB2312" w:cs="仿宋_GB2312"/>
          <w:bCs/>
          <w:color w:val="auto"/>
          <w:sz w:val="32"/>
          <w:szCs w:val="32"/>
          <w:lang w:eastAsia="zh-CN"/>
        </w:rPr>
        <w:t>、“礼宾交流费”、“国交中心疫情期间一次性困难补助”、“换届工作经费”、“外事经费”、“2022年华侨事务补助经费”</w:t>
      </w:r>
      <w:r>
        <w:rPr>
          <w:rFonts w:hint="eastAsia" w:ascii="仿宋_GB2312" w:hAnsi="仿宋_GB2312" w:eastAsia="仿宋_GB2312" w:cs="仿宋_GB2312"/>
          <w:bCs/>
          <w:color w:val="auto"/>
          <w:sz w:val="32"/>
          <w:szCs w:val="32"/>
        </w:rPr>
        <w:t>等</w:t>
      </w:r>
      <w:r>
        <w:rPr>
          <w:rFonts w:hint="eastAsia" w:ascii="仿宋_GB2312" w:hAnsi="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个项目开展了部门评价，共涉及资金</w:t>
      </w:r>
      <w:r>
        <w:rPr>
          <w:rFonts w:hint="eastAsia" w:ascii="仿宋_GB2312" w:hAnsi="仿宋_GB2312" w:cs="仿宋_GB2312"/>
          <w:bCs/>
          <w:color w:val="auto"/>
          <w:sz w:val="32"/>
          <w:szCs w:val="32"/>
          <w:lang w:val="en-US" w:eastAsia="zh-CN"/>
        </w:rPr>
        <w:t>145.27</w:t>
      </w:r>
      <w:r>
        <w:rPr>
          <w:rFonts w:hint="eastAsia" w:ascii="仿宋_GB2312" w:hAnsi="仿宋_GB2312" w:eastAsia="仿宋_GB2312" w:cs="仿宋_GB2312"/>
          <w:bCs/>
          <w:color w:val="auto"/>
          <w:sz w:val="32"/>
          <w:szCs w:val="32"/>
        </w:rPr>
        <w:t>万元。以上项目由我部门自行组织开展绩效评价。从评价情况看，</w:t>
      </w:r>
      <w:r>
        <w:rPr>
          <w:rFonts w:hint="eastAsia" w:ascii="仿宋_GB2312" w:hAnsi="仿宋_GB2312" w:cs="仿宋_GB2312"/>
          <w:bCs/>
          <w:color w:val="auto"/>
          <w:sz w:val="32"/>
          <w:szCs w:val="32"/>
          <w:lang w:val="en-US" w:eastAsia="zh-CN"/>
        </w:rPr>
        <w:t>7</w:t>
      </w:r>
      <w:r>
        <w:rPr>
          <w:rFonts w:hint="eastAsia" w:ascii="仿宋_GB2312" w:hAnsi="仿宋_GB2312" w:eastAsia="仿宋_GB2312" w:cs="仿宋_GB2312"/>
          <w:bCs/>
          <w:color w:val="auto"/>
          <w:sz w:val="32"/>
          <w:szCs w:val="32"/>
          <w:lang w:val="en-US" w:eastAsia="zh-CN"/>
        </w:rPr>
        <w:t>个项目根据市外办工作实际需要，立项</w:t>
      </w:r>
      <w:r>
        <w:rPr>
          <w:rFonts w:ascii="Times New Roman" w:hAnsi="Times New Roman" w:cs="Times New Roman"/>
          <w:color w:val="auto"/>
        </w:rPr>
        <w:t>合理，为</w:t>
      </w:r>
      <w:r>
        <w:rPr>
          <w:rFonts w:hint="eastAsia" w:ascii="Times New Roman" w:hAnsi="Times New Roman" w:cs="Times New Roman"/>
          <w:color w:val="auto"/>
        </w:rPr>
        <w:t>本部门</w:t>
      </w:r>
      <w:r>
        <w:rPr>
          <w:rFonts w:ascii="Times New Roman" w:hAnsi="Times New Roman" w:cs="Times New Roman"/>
          <w:color w:val="auto"/>
        </w:rPr>
        <w:t>充分履职尽责提供了有效的保障。通过科学设置评价指标，充分发挥项目绩效导向作用，积极提高财政资金的使用效益，取得了良好的成效，基本达到了预期绩效目标。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（2）部门决算中项目绩效自评结果。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w:t>
      </w:r>
      <w:r>
        <w:rPr>
          <w:rFonts w:hint="eastAsia" w:ascii="仿宋_GB2312" w:hAnsi="仿宋_GB2312" w:cs="仿宋_GB2312"/>
          <w:bCs/>
          <w:color w:val="auto"/>
          <w:sz w:val="32"/>
          <w:szCs w:val="32"/>
          <w:lang w:eastAsia="zh-CN"/>
        </w:rPr>
        <w:t>办</w:t>
      </w:r>
      <w:r>
        <w:rPr>
          <w:rFonts w:hint="eastAsia" w:ascii="仿宋_GB2312" w:hAnsi="仿宋_GB2312" w:eastAsia="仿宋_GB2312" w:cs="仿宋_GB2312"/>
          <w:bCs/>
          <w:color w:val="auto"/>
          <w:sz w:val="32"/>
          <w:szCs w:val="32"/>
          <w:lang w:eastAsia="zh-CN"/>
        </w:rPr>
        <w:t>在202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年度部门决算中反映“</w:t>
      </w:r>
      <w:r>
        <w:rPr>
          <w:rFonts w:hint="eastAsia" w:ascii="仿宋" w:hAnsi="仿宋" w:eastAsia="仿宋" w:cs="仿宋"/>
          <w:kern w:val="0"/>
          <w:sz w:val="32"/>
          <w:szCs w:val="32"/>
          <w:lang w:eastAsia="zh-CN"/>
        </w:rPr>
        <w:t>外侨工作经费</w:t>
      </w:r>
      <w:r>
        <w:rPr>
          <w:rFonts w:hint="eastAsia" w:ascii="仿宋_GB2312" w:hAnsi="仿宋_GB2312" w:eastAsia="仿宋_GB2312" w:cs="仿宋_GB2312"/>
          <w:bCs/>
          <w:color w:val="auto"/>
          <w:sz w:val="32"/>
          <w:szCs w:val="32"/>
          <w:lang w:eastAsia="zh-CN"/>
        </w:rPr>
        <w:t>”项目绩效自评综述和所有项目支出绩效自评表</w:t>
      </w:r>
      <w:r>
        <w:rPr>
          <w:rFonts w:hint="eastAsia" w:ascii="仿宋_GB2312" w:hAnsi="仿宋_GB2312" w:cs="仿宋_GB2312"/>
          <w:bCs/>
          <w:color w:val="auto"/>
          <w:sz w:val="32"/>
          <w:szCs w:val="32"/>
          <w:lang w:eastAsia="zh-CN"/>
        </w:rPr>
        <w:t>。</w:t>
      </w:r>
    </w:p>
    <w:p>
      <w:pPr>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“外侨工作经费”项目绩效自评综述：根据年初设定的绩效目标，项目绩效自评得分为</w:t>
      </w:r>
      <w:r>
        <w:rPr>
          <w:rFonts w:hint="eastAsia" w:ascii="仿宋_GB2312" w:hAnsi="仿宋_GB2312" w:cs="仿宋_GB2312"/>
          <w:bCs/>
          <w:color w:val="auto"/>
          <w:sz w:val="32"/>
          <w:szCs w:val="32"/>
          <w:lang w:val="en-US" w:eastAsia="zh-CN"/>
        </w:rPr>
        <w:t>99</w:t>
      </w:r>
      <w:r>
        <w:rPr>
          <w:rFonts w:hint="eastAsia" w:ascii="仿宋_GB2312" w:hAnsi="仿宋_GB2312" w:eastAsia="仿宋_GB2312" w:cs="仿宋_GB2312"/>
          <w:bCs/>
          <w:color w:val="auto"/>
          <w:sz w:val="32"/>
          <w:szCs w:val="32"/>
          <w:lang w:eastAsia="zh-CN"/>
        </w:rPr>
        <w:t>分。全年预算数为</w:t>
      </w:r>
      <w:r>
        <w:rPr>
          <w:rFonts w:hint="eastAsia" w:ascii="仿宋_GB2312" w:hAnsi="仿宋_GB2312" w:cs="仿宋_GB2312"/>
          <w:bCs/>
          <w:color w:val="auto"/>
          <w:sz w:val="32"/>
          <w:szCs w:val="32"/>
          <w:lang w:val="en-US" w:eastAsia="zh-CN"/>
        </w:rPr>
        <w:t>53.60</w:t>
      </w:r>
      <w:r>
        <w:rPr>
          <w:rFonts w:hint="eastAsia" w:ascii="仿宋_GB2312" w:hAnsi="仿宋_GB2312" w:eastAsia="仿宋_GB2312" w:cs="仿宋_GB2312"/>
          <w:bCs/>
          <w:color w:val="auto"/>
          <w:sz w:val="32"/>
          <w:szCs w:val="32"/>
          <w:lang w:eastAsia="zh-CN"/>
        </w:rPr>
        <w:t>万元，执行数为</w:t>
      </w:r>
      <w:r>
        <w:rPr>
          <w:rFonts w:hint="eastAsia" w:ascii="仿宋_GB2312" w:hAnsi="仿宋_GB2312" w:cs="仿宋_GB2312"/>
          <w:bCs/>
          <w:color w:val="auto"/>
          <w:sz w:val="32"/>
          <w:szCs w:val="32"/>
          <w:lang w:val="en-US" w:eastAsia="zh-CN"/>
        </w:rPr>
        <w:t>53.44</w:t>
      </w:r>
      <w:r>
        <w:rPr>
          <w:rFonts w:hint="eastAsia" w:ascii="仿宋_GB2312" w:hAnsi="仿宋_GB2312" w:eastAsia="仿宋_GB2312" w:cs="仿宋_GB2312"/>
          <w:bCs/>
          <w:color w:val="auto"/>
          <w:sz w:val="32"/>
          <w:szCs w:val="32"/>
          <w:lang w:eastAsia="zh-CN"/>
        </w:rPr>
        <w:t>万元，完成预算的</w:t>
      </w:r>
      <w:r>
        <w:rPr>
          <w:rFonts w:hint="eastAsia" w:ascii="仿宋_GB2312" w:hAnsi="仿宋_GB2312" w:cs="仿宋_GB2312"/>
          <w:bCs/>
          <w:color w:val="auto"/>
          <w:sz w:val="32"/>
          <w:szCs w:val="32"/>
          <w:lang w:val="en-US" w:eastAsia="zh-CN"/>
        </w:rPr>
        <w:t>99.70</w:t>
      </w:r>
      <w:r>
        <w:rPr>
          <w:rFonts w:hint="eastAsia" w:ascii="仿宋_GB2312" w:hAnsi="仿宋_GB2312" w:eastAsia="仿宋_GB2312" w:cs="仿宋_GB2312"/>
          <w:bCs/>
          <w:color w:val="auto"/>
          <w:sz w:val="32"/>
          <w:szCs w:val="32"/>
          <w:lang w:eastAsia="zh-CN"/>
        </w:rPr>
        <w:t>%。项目绩效目标完成情况：</w:t>
      </w:r>
      <w:r>
        <w:rPr>
          <w:rFonts w:ascii="仿宋" w:hAnsi="仿宋" w:eastAsia="仿宋" w:cs="仿宋"/>
          <w:i w:val="0"/>
          <w:iCs w:val="0"/>
          <w:caps w:val="0"/>
          <w:color w:val="000000"/>
          <w:spacing w:val="0"/>
          <w:sz w:val="32"/>
          <w:szCs w:val="32"/>
          <w:shd w:val="clear" w:color="auto" w:fill="FFFFFF"/>
        </w:rPr>
        <w:t>贯彻执行国家及省外事、港澳工作法律法规规章，组织拟订相关工作制度并监督执行。调查研究本市外事、港澳、侨联工作情况，向市委市政府提供相关信息并提出建议。拟订相关工作制度并监督执行。调查研究本市外事、港澳、侨联工作情况，向市委市政府提供相关信息并提出建议。协调指导本市外事活动、对外友好交往和港澳事务。承办市级领导对外交往和港澳往来事宜。负责本市友好城市工作，承办与国外建立友好城市的报批相关工作。管理本市与外国使馆、领事机构的交往活动。协调处理本市公民和机构境外安全保护工作。指导和协调有关部门处理涉外突发事件，参与处理涉外案件。负责办理本市外国常驻新闻机构和外国记者相关事务。统筹协调有关部门和社会团体涉侨及港澳事务工作。依法保护归侨侨眷、港澳同胞在本市的合法权益和海外侨胞在本市的正当权益。指导开展华人华侨及其社团的联谊服务工作。推动涉侨与港澳的经济、科技、文化、教育等交流与合作</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bCs/>
          <w:color w:val="auto"/>
          <w:szCs w:val="32"/>
        </w:rPr>
        <w:t>下一步改进措施：</w:t>
      </w:r>
      <w:r>
        <w:rPr>
          <w:rFonts w:hint="eastAsia" w:ascii="仿宋" w:hAnsi="仿宋" w:eastAsia="仿宋" w:cs="仿宋"/>
          <w:kern w:val="0"/>
          <w:sz w:val="32"/>
          <w:szCs w:val="32"/>
        </w:rPr>
        <w:t>1.提高预算编制的准确性。严格按照新《预算法》的要求，让预算编制更贴合实际，使项目预算与工作结合更加紧密，提高项目任务完成质量和预算绩效管理水平。2.强化预算执行的严肃性。认真执行市财政局出台的财经纪律相关规定和经费开支使用规范标准，严格按照批复的预算安排各项资金项目和用途列报支付核算，定期分析预算执行情况，研究解决预算执行中存在的问题。3.增强绩效管理的科学性。进一步提高对使用预算资金实行绩效管理的认识，加大对预算编制与执行的监督管理力度</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精细测算支出额度，把需求核准核实，减少预算资金使用的随意性，充分发挥财政资金的效益。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w:t>
      </w:r>
      <w:r>
        <w:rPr>
          <w:rFonts w:hint="eastAsia" w:ascii="仿宋" w:hAnsi="仿宋" w:eastAsia="仿宋" w:cs="仿宋"/>
          <w:kern w:val="0"/>
          <w:sz w:val="32"/>
          <w:szCs w:val="32"/>
          <w:lang w:eastAsia="zh-CN"/>
        </w:rPr>
        <w:t>外侨工作经费</w:t>
      </w:r>
      <w:r>
        <w:rPr>
          <w:rFonts w:hint="eastAsia" w:ascii="仿宋_GB2312" w:hAnsi="仿宋_GB2312" w:eastAsia="仿宋_GB2312" w:cs="仿宋_GB2312"/>
          <w:bCs/>
          <w:color w:val="auto"/>
          <w:sz w:val="32"/>
          <w:szCs w:val="32"/>
          <w:lang w:eastAsia="zh-CN"/>
        </w:rPr>
        <w:t>”项目的《项目支出绩效自评表》。</w:t>
      </w:r>
    </w:p>
    <w:tbl>
      <w:tblPr>
        <w:tblStyle w:val="5"/>
        <w:tblW w:w="9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899"/>
        <w:gridCol w:w="435"/>
        <w:gridCol w:w="2291"/>
        <w:gridCol w:w="914"/>
        <w:gridCol w:w="314"/>
        <w:gridCol w:w="718"/>
        <w:gridCol w:w="990"/>
        <w:gridCol w:w="540"/>
        <w:gridCol w:w="630"/>
        <w:gridCol w:w="578"/>
        <w:gridCol w:w="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70" w:type="dxa"/>
            <w:gridSpan w:val="1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项目支出绩效自评表</w:t>
            </w:r>
            <w:r>
              <w:rPr>
                <w:rStyle w:val="8"/>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270" w:type="dxa"/>
            <w:gridSpan w:val="12"/>
            <w:tcBorders>
              <w:top w:val="nil"/>
              <w:left w:val="nil"/>
              <w:bottom w:val="single" w:color="000000" w:sz="4" w:space="0"/>
              <w:right w:val="nil"/>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bookmarkStart w:id="0" w:name="_GoBack"/>
            <w:bookmarkEnd w:id="0"/>
            <w:r>
              <w:rPr>
                <w:rFonts w:hint="eastAsia" w:ascii="宋体" w:hAnsi="宋体" w:eastAsia="宋体" w:cs="宋体"/>
                <w:i w:val="0"/>
                <w:iCs w:val="0"/>
                <w:color w:val="000000"/>
                <w:kern w:val="0"/>
                <w:sz w:val="16"/>
                <w:szCs w:val="16"/>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8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381"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外侨工作经费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8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423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黄山市人民政府外事办公室</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15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黄山市人民政府外事办公室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8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项目资金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10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53.6</w:t>
            </w:r>
          </w:p>
        </w:tc>
        <w:tc>
          <w:tcPr>
            <w:tcW w:w="10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53.44</w:t>
            </w: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53.44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Style w:val="9"/>
                <w:lang w:val="en-US" w:eastAsia="zh-CN" w:bidi="ar"/>
              </w:rPr>
              <w:t>其中：本年财政拨款</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53.6</w:t>
            </w:r>
          </w:p>
        </w:tc>
        <w:tc>
          <w:tcPr>
            <w:tcW w:w="10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53.44</w:t>
            </w: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53.44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上年结转资金</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6"/>
                <w:szCs w:val="16"/>
                <w:u w:val="none"/>
              </w:rPr>
            </w:pPr>
          </w:p>
        </w:tc>
        <w:tc>
          <w:tcPr>
            <w:tcW w:w="10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6"/>
                <w:szCs w:val="16"/>
                <w:u w:val="none"/>
              </w:rPr>
            </w:pP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Style w:val="9"/>
                <w:lang w:val="en-US" w:eastAsia="zh-CN" w:bidi="ar"/>
              </w:rPr>
              <w:t xml:space="preserve">      其他资金</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6"/>
                <w:szCs w:val="16"/>
                <w:u w:val="none"/>
              </w:rPr>
            </w:pPr>
          </w:p>
        </w:tc>
        <w:tc>
          <w:tcPr>
            <w:tcW w:w="10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6"/>
                <w:szCs w:val="16"/>
                <w:u w:val="none"/>
              </w:rPr>
            </w:pPr>
          </w:p>
        </w:tc>
        <w:tc>
          <w:tcPr>
            <w:tcW w:w="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w:t>
            </w:r>
          </w:p>
        </w:tc>
        <w:tc>
          <w:tcPr>
            <w:tcW w:w="557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31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57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巩固并拓展国际友城交往</w:t>
            </w:r>
          </w:p>
        </w:tc>
        <w:tc>
          <w:tcPr>
            <w:tcW w:w="31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推动友好城市间的交流与合作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1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承办本市与国外建立友好关系的报批工作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1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协调处理本市公民和机构境外安全保护工作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1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负责与外国驻华使馆、领事机构的联系、交涉和交往事宜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1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协调处理本市涉外案(事)件和应急事件相关工作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57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推进我市基层侨联改革、为侨服务、维护侨益工作</w:t>
            </w:r>
          </w:p>
        </w:tc>
        <w:tc>
          <w:tcPr>
            <w:tcW w:w="31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指导和协调本市侨联改革工作，推动侨联基层组织建设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1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负责为侨服务，依法维护归侨侨眷和海外侨胞的合法权益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1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开展海内外华人华侨及其社团的联络联谊和服务工作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1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推动开展海内外文化交流及华文教育工作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57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加强履职能力建设,成市委市政府交办的中心工作</w:t>
            </w:r>
          </w:p>
        </w:tc>
        <w:tc>
          <w:tcPr>
            <w:tcW w:w="31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加强机关党建、文明创建、目标绩效考核、党风廉政建设和效能建设等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14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扎实增做好乡村振兴工作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年度绩效指标完成情况</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(50分)</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指标1：开展机关党建工作</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519" w:type="dxa"/>
            <w:gridSpan w:val="3"/>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指标2：翻译活动次数</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≧5场</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指标3：侨企调研任务</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指标1：困难归侨侨眷的走访慰问达标率</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指标2：侨企调研任务完成率</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指标3：开展机关党建工作达标率</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78" w:type="dxa"/>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16"/>
                <w:szCs w:val="16"/>
                <w:u w:val="none"/>
              </w:rPr>
            </w:pPr>
          </w:p>
        </w:tc>
        <w:tc>
          <w:tcPr>
            <w:tcW w:w="406"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指标4：经费支出合规性</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严格执行相关财经法规、制度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指标1：项目完成及时性</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12个月</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指标2：经费支出时效性</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12个月</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指标1：外侨工作经费</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≦53.6万元</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53.44万元</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(30分)</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指标1：对助推侨企经济发展的影响程度</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指标2：对吸引海外人士在国内投资的影响</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指标3：创建优良的营商环境，对促进招商企业落地转化的影响</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指标1：开展海内外文化交流及华文教育工作提升程度</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指标2：对单位履职、促进外事发展的影响或提升程度</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指标1：对促进文明城市的影响程度</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指标2：对促进文明旅游的影响程度</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响指标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指标1：对促进外事可持续发展的影响程度</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指标2：加快融杭步伐，大力开展引资引智，助推我市社会经济发展影响程度</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指标3：对单位履职，促进外事发展的可持续影响</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(10分)</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满意度指标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指标1：公众满意度</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指标2：服务对象满意度</w:t>
            </w:r>
          </w:p>
        </w:tc>
        <w:tc>
          <w:tcPr>
            <w:tcW w:w="71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影响程度</w:t>
            </w:r>
          </w:p>
        </w:tc>
        <w:tc>
          <w:tcPr>
            <w:tcW w:w="9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较高</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408" w:type="dxa"/>
            <w:gridSpan w:val="6"/>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总分</w:t>
            </w:r>
          </w:p>
        </w:tc>
        <w:tc>
          <w:tcPr>
            <w:tcW w:w="718" w:type="dxa"/>
            <w:tcBorders>
              <w:top w:val="single" w:color="auto" w:sz="4" w:space="0"/>
              <w:left w:val="single" w:color="auto" w:sz="4" w:space="0"/>
              <w:bottom w:val="single" w:color="auto" w:sz="4" w:space="0"/>
              <w:right w:val="nil"/>
            </w:tcBorders>
            <w:noWrap/>
            <w:vAlign w:val="center"/>
          </w:tcPr>
          <w:p>
            <w:pPr>
              <w:rPr>
                <w:rFonts w:hint="eastAsia" w:ascii="宋体" w:hAnsi="宋体" w:eastAsia="宋体" w:cs="宋体"/>
                <w:i w:val="0"/>
                <w:iCs w:val="0"/>
                <w:color w:val="000000"/>
                <w:sz w:val="16"/>
                <w:szCs w:val="16"/>
                <w:u w:val="none"/>
              </w:rPr>
            </w:pPr>
          </w:p>
        </w:tc>
        <w:tc>
          <w:tcPr>
            <w:tcW w:w="990" w:type="dxa"/>
            <w:tcBorders>
              <w:top w:val="single" w:color="auto" w:sz="4" w:space="0"/>
              <w:left w:val="single" w:color="000000" w:sz="4" w:space="0"/>
              <w:bottom w:val="single" w:color="auto" w:sz="4" w:space="0"/>
              <w:right w:val="single" w:color="auto" w:sz="4" w:space="0"/>
            </w:tcBorders>
            <w:noWrap w:val="0"/>
            <w:vAlign w:val="center"/>
          </w:tcPr>
          <w:p>
            <w:pPr>
              <w:rPr>
                <w:rFonts w:hint="eastAsia" w:ascii="宋体" w:hAnsi="宋体" w:eastAsia="宋体" w:cs="宋体"/>
                <w:b/>
                <w:bCs/>
                <w:i w:val="0"/>
                <w:iCs w:val="0"/>
                <w:color w:val="000000"/>
                <w:sz w:val="16"/>
                <w:szCs w:val="16"/>
                <w:u w:val="none"/>
              </w:rPr>
            </w:pPr>
          </w:p>
        </w:tc>
        <w:tc>
          <w:tcPr>
            <w:tcW w:w="5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99</w:t>
            </w:r>
          </w:p>
        </w:tc>
        <w:tc>
          <w:tcPr>
            <w:tcW w:w="98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6"/>
                <w:szCs w:val="16"/>
                <w:u w:val="none"/>
              </w:rPr>
            </w:pPr>
          </w:p>
        </w:tc>
      </w:tr>
    </w:tbl>
    <w:p>
      <w:pPr>
        <w:pStyle w:val="2"/>
        <w:rPr>
          <w:rFonts w:hint="eastAsia"/>
          <w:lang w:eastAsia="zh-CN"/>
        </w:rPr>
      </w:pPr>
    </w:p>
    <w:p>
      <w:pPr>
        <w:ind w:left="15" w:leftChars="0" w:firstLine="611" w:firstLineChars="191"/>
        <w:jc w:val="left"/>
        <w:rPr>
          <w:rFonts w:hint="eastAsia" w:ascii="仿宋_GB2312" w:hAnsi="仿宋_GB2312" w:eastAsia="仿宋_GB2312" w:cs="仿宋_GB2312"/>
          <w:bCs/>
          <w:color w:val="FF0000"/>
          <w:sz w:val="32"/>
          <w:szCs w:val="32"/>
          <w:highlight w:val="none"/>
          <w:lang w:val="en-US" w:eastAsia="zh-CN"/>
        </w:rPr>
      </w:pPr>
      <w:r>
        <w:rPr>
          <w:rFonts w:hint="eastAsia" w:ascii="仿宋_GB2312" w:hAnsi="仿宋_GB2312" w:eastAsia="仿宋_GB2312" w:cs="仿宋_GB2312"/>
          <w:bCs/>
          <w:color w:val="auto"/>
          <w:sz w:val="32"/>
          <w:szCs w:val="32"/>
          <w:lang w:val="en-US" w:eastAsia="zh-CN"/>
        </w:rPr>
        <w:t xml:space="preserve">   </w:t>
      </w:r>
    </w:p>
    <w:p>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pPr>
        <w:adjustRightInd w:val="0"/>
        <w:snapToGrid w:val="0"/>
        <w:spacing w:line="600" w:lineRule="exact"/>
        <w:rPr>
          <w:rFonts w:hint="eastAsia" w:ascii="仿宋_GB2312" w:hAnsi="黑体" w:eastAsia="仿宋_GB2312"/>
          <w:bCs/>
          <w:color w:val="auto"/>
          <w:sz w:val="32"/>
          <w:szCs w:val="32"/>
        </w:rPr>
      </w:pPr>
      <w:r>
        <w:rPr>
          <w:rFonts w:hint="eastAsia" w:ascii="仿宋_GB2312" w:hAnsi="仿宋"/>
          <w:b/>
          <w:color w:val="auto"/>
          <w:szCs w:val="32"/>
          <w:lang w:val="en-US" w:eastAsia="zh-CN"/>
        </w:rPr>
        <w:t xml:space="preserve">     </w:t>
      </w:r>
      <w:r>
        <w:rPr>
          <w:rFonts w:hint="eastAsia" w:ascii="仿宋_GB2312" w:hAnsi="仿宋"/>
          <w:b/>
          <w:color w:val="auto"/>
          <w:szCs w:val="32"/>
        </w:rPr>
        <w:t>一、财政拨款收入：</w:t>
      </w:r>
      <w:r>
        <w:rPr>
          <w:rFonts w:hint="eastAsia" w:ascii="仿宋_GB2312" w:hAnsi="仿宋"/>
          <w:color w:val="auto"/>
          <w:szCs w:val="32"/>
        </w:rPr>
        <w:t>指单位从同级财政部门取得的财政预算资金。</w:t>
      </w:r>
    </w:p>
    <w:p>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b/>
          <w:color w:val="auto"/>
          <w:sz w:val="32"/>
          <w:szCs w:val="32"/>
          <w:lang w:eastAsia="zh-CN"/>
        </w:rPr>
        <w:t>二</w:t>
      </w:r>
      <w:r>
        <w:rPr>
          <w:rFonts w:hint="eastAsia" w:ascii="仿宋_GB2312" w:hAnsi="黑体" w:eastAsia="仿宋_GB2312"/>
          <w:b/>
          <w:color w:val="auto"/>
          <w:sz w:val="32"/>
          <w:szCs w:val="32"/>
        </w:rPr>
        <w:t>、</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b/>
          <w:bCs/>
          <w:color w:val="auto"/>
          <w:sz w:val="32"/>
          <w:szCs w:val="32"/>
          <w:lang w:eastAsia="zh-CN"/>
        </w:rPr>
        <w:t>三</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pPr>
        <w:pStyle w:val="4"/>
        <w:adjustRightInd w:val="0"/>
        <w:snapToGrid w:val="0"/>
        <w:spacing w:before="0" w:beforeAutospacing="0" w:after="0" w:afterAutospacing="0" w:line="600" w:lineRule="exact"/>
        <w:ind w:firstLine="629"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四</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pPr>
        <w:pStyle w:val="4"/>
        <w:adjustRightInd w:val="0"/>
        <w:snapToGrid w:val="0"/>
        <w:spacing w:before="0" w:beforeAutospacing="0" w:after="0" w:afterAutospacing="0" w:line="600" w:lineRule="exact"/>
        <w:ind w:firstLine="629"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五</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pPr>
        <w:pStyle w:val="4"/>
        <w:adjustRightInd w:val="0"/>
        <w:snapToGrid w:val="0"/>
        <w:spacing w:before="0" w:beforeAutospacing="0" w:after="0" w:afterAutospacing="0" w:line="600" w:lineRule="exact"/>
        <w:ind w:firstLine="629"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六</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pPr>
        <w:pStyle w:val="4"/>
        <w:adjustRightInd w:val="0"/>
        <w:snapToGrid w:val="0"/>
        <w:spacing w:before="0" w:beforeAutospacing="0" w:after="0" w:afterAutospacing="0" w:line="600" w:lineRule="exact"/>
        <w:ind w:firstLine="629"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lang w:eastAsia="zh-CN"/>
        </w:rPr>
        <w:t>七</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pPr>
        <w:pStyle w:val="4"/>
        <w:spacing w:before="0" w:beforeAutospacing="0" w:after="0" w:afterAutospacing="0" w:line="600" w:lineRule="exact"/>
        <w:ind w:firstLine="629" w:firstLineChars="196"/>
        <w:jc w:val="both"/>
        <w:rPr>
          <w:rFonts w:hint="eastAsia" w:ascii="仿宋_GB2312" w:hAnsi="黑体" w:eastAsia="仿宋_GB2312"/>
          <w:color w:val="auto"/>
          <w:sz w:val="32"/>
          <w:szCs w:val="32"/>
        </w:rPr>
      </w:pPr>
      <w:r>
        <w:rPr>
          <w:rFonts w:hint="eastAsia" w:ascii="仿宋_GB2312" w:hAnsi="黑体" w:eastAsia="仿宋_GB2312"/>
          <w:b/>
          <w:color w:val="auto"/>
          <w:sz w:val="32"/>
          <w:szCs w:val="32"/>
          <w:lang w:eastAsia="zh-CN"/>
        </w:rPr>
        <w:t>八</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p>
    <w:p>
      <w:pPr>
        <w:pStyle w:val="4"/>
        <w:spacing w:before="0" w:beforeAutospacing="0" w:after="0" w:afterAutospacing="0" w:line="600" w:lineRule="exact"/>
        <w:ind w:firstLine="629"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lang w:eastAsia="zh-CN"/>
        </w:rPr>
        <w:t>九</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pPr>
        <w:pStyle w:val="4"/>
        <w:spacing w:before="0" w:beforeAutospacing="0" w:after="0" w:afterAutospacing="0" w:line="600" w:lineRule="exact"/>
        <w:ind w:firstLine="629"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pStyle w:val="4"/>
        <w:spacing w:before="0" w:beforeAutospacing="0" w:after="0" w:afterAutospacing="0" w:line="600" w:lineRule="exact"/>
        <w:ind w:firstLine="629" w:firstLineChars="196"/>
        <w:jc w:val="both"/>
        <w:rPr>
          <w:rFonts w:hint="eastAsia" w:ascii="仿宋_GB2312" w:hAnsi="黑体" w:eastAsia="仿宋_GB2312"/>
          <w:b/>
          <w:color w:val="auto"/>
          <w:sz w:val="32"/>
          <w:szCs w:val="32"/>
        </w:rPr>
      </w:pPr>
    </w:p>
    <w:p>
      <w:pPr>
        <w:adjustRightInd w:val="0"/>
        <w:snapToGrid w:val="0"/>
        <w:spacing w:line="600" w:lineRule="exact"/>
        <w:ind w:firstLine="640" w:firstLineChars="200"/>
        <w:rPr>
          <w:rFonts w:hint="eastAsia" w:ascii="黑体" w:hAnsi="黑体" w:eastAsia="黑体"/>
          <w:color w:val="auto"/>
          <w:szCs w:val="32"/>
          <w:lang w:eastAsia="zh-CN"/>
        </w:rPr>
      </w:pPr>
    </w:p>
    <w:p>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1.2023年度项目支出绩效自评表</w:t>
      </w:r>
    </w:p>
    <w:p>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仿宋_GB2312" w:hAnsi="Times New Roman" w:eastAsia="仿宋_GB2312" w:cs="宋体"/>
          <w:color w:val="auto"/>
          <w:kern w:val="2"/>
          <w:sz w:val="32"/>
          <w:szCs w:val="32"/>
          <w:lang w:val="en-US" w:eastAsia="zh-CN" w:bidi="ar-SA"/>
        </w:rPr>
        <w:t xml:space="preserve">      </w:t>
      </w:r>
      <w:r>
        <w:rPr>
          <w:rFonts w:hint="eastAsia" w:ascii="仿宋_GB2312" w:cs="宋体"/>
          <w:color w:val="auto"/>
          <w:kern w:val="2"/>
          <w:sz w:val="32"/>
          <w:szCs w:val="32"/>
          <w:lang w:val="en-US" w:eastAsia="zh-CN" w:bidi="ar-SA"/>
        </w:rPr>
        <w:t xml:space="preserve"> </w:t>
      </w:r>
      <w:r>
        <w:rPr>
          <w:rFonts w:hint="eastAsia" w:ascii="仿宋_GB2312" w:hAnsi="Times New Roman" w:eastAsia="仿宋_GB2312" w:cs="宋体"/>
          <w:color w:val="auto"/>
          <w:kern w:val="2"/>
          <w:sz w:val="32"/>
          <w:szCs w:val="32"/>
          <w:lang w:val="en-US" w:eastAsia="zh-CN" w:bidi="ar-SA"/>
        </w:rPr>
        <w:t>2.2023年度</w:t>
      </w:r>
      <w:r>
        <w:rPr>
          <w:rFonts w:hint="eastAsia" w:ascii="仿宋_GB2312" w:cs="宋体"/>
          <w:color w:val="auto"/>
          <w:kern w:val="2"/>
          <w:sz w:val="32"/>
          <w:szCs w:val="32"/>
          <w:lang w:val="en-US" w:eastAsia="zh-CN" w:bidi="ar-SA"/>
        </w:rPr>
        <w:t>“</w:t>
      </w:r>
      <w:r>
        <w:rPr>
          <w:rFonts w:hint="eastAsia" w:ascii="仿宋_GB2312" w:hAnsi="仿宋_GB2312" w:eastAsia="仿宋_GB2312" w:cs="仿宋_GB2312"/>
          <w:bCs/>
          <w:color w:val="auto"/>
          <w:sz w:val="32"/>
          <w:szCs w:val="32"/>
          <w:lang w:eastAsia="zh-CN"/>
        </w:rPr>
        <w:t>“</w:t>
      </w:r>
      <w:r>
        <w:rPr>
          <w:rFonts w:hint="eastAsia" w:ascii="仿宋" w:hAnsi="仿宋" w:eastAsia="仿宋" w:cs="仿宋"/>
          <w:kern w:val="0"/>
          <w:sz w:val="32"/>
          <w:szCs w:val="32"/>
          <w:lang w:eastAsia="zh-CN"/>
        </w:rPr>
        <w:t>外侨工作经费</w:t>
      </w:r>
      <w:r>
        <w:rPr>
          <w:rFonts w:hint="eastAsia" w:ascii="仿宋_GB2312" w:hAnsi="仿宋_GB2312" w:eastAsia="仿宋_GB2312" w:cs="仿宋_GB2312"/>
          <w:bCs/>
          <w:color w:val="auto"/>
          <w:sz w:val="32"/>
          <w:szCs w:val="32"/>
          <w:lang w:eastAsia="zh-CN"/>
        </w:rPr>
        <w:t>”</w:t>
      </w:r>
      <w:r>
        <w:rPr>
          <w:rFonts w:hint="eastAsia" w:ascii="仿宋_GB2312" w:cs="宋体"/>
          <w:color w:val="auto"/>
          <w:kern w:val="2"/>
          <w:sz w:val="32"/>
          <w:szCs w:val="32"/>
          <w:lang w:val="en-US" w:eastAsia="zh-CN" w:bidi="ar-SA"/>
        </w:rPr>
        <w:t>”</w:t>
      </w:r>
      <w:r>
        <w:rPr>
          <w:rFonts w:hint="eastAsia" w:ascii="仿宋_GB2312" w:hAnsi="Times New Roman" w:eastAsia="仿宋_GB2312" w:cs="宋体"/>
          <w:color w:val="auto"/>
          <w:kern w:val="2"/>
          <w:sz w:val="32"/>
          <w:szCs w:val="32"/>
          <w:lang w:val="en-US" w:eastAsia="zh-CN" w:bidi="ar-SA"/>
        </w:rPr>
        <w:t>项目绩效评价报告</w:t>
      </w:r>
    </w:p>
    <w:p>
      <w:pPr>
        <w:adjustRightInd w:val="0"/>
        <w:snapToGrid w:val="0"/>
        <w:spacing w:line="600" w:lineRule="exact"/>
        <w:ind w:firstLine="640" w:firstLineChars="200"/>
        <w:rPr>
          <w:rFonts w:hint="eastAsia" w:ascii="楷体_GB2312" w:hAnsi="Times New Roman" w:eastAsia="楷体_GB2312" w:cs="宋体"/>
          <w:color w:val="auto"/>
          <w:kern w:val="2"/>
          <w:sz w:val="32"/>
          <w:szCs w:val="32"/>
          <w:lang w:val="en-US" w:eastAsia="zh-CN" w:bidi="ar-SA"/>
        </w:rPr>
      </w:pPr>
    </w:p>
    <w:p>
      <w:pPr>
        <w:jc w:val="both"/>
        <w:rPr>
          <w:rFonts w:hint="eastAsia" w:ascii="仿宋" w:hAnsi="仿宋" w:eastAsia="仿宋" w:cs="仿宋"/>
          <w:b w:val="0"/>
          <w:bCs/>
          <w:color w:val="auto"/>
          <w:sz w:val="32"/>
          <w:szCs w:val="32"/>
          <w:lang w:eastAsia="zh-CN"/>
        </w:rPr>
      </w:pPr>
    </w:p>
    <w:p>
      <w:pPr>
        <w:pStyle w:val="2"/>
        <w:jc w:val="both"/>
        <w:rPr>
          <w:rFonts w:hint="eastAsia"/>
          <w:lang w:eastAsia="zh-CN"/>
        </w:rPr>
      </w:pPr>
    </w:p>
    <w:p>
      <w:pPr>
        <w:jc w:val="both"/>
        <w:rPr>
          <w:rFonts w:hint="default" w:ascii="黑体" w:hAnsi="黑体" w:eastAsia="黑体" w:cs="黑体"/>
          <w:b w:val="0"/>
          <w:bCs/>
          <w:color w:val="auto"/>
          <w:sz w:val="32"/>
          <w:szCs w:val="32"/>
          <w:lang w:val="en-US" w:eastAsia="zh-CN"/>
        </w:rPr>
      </w:pPr>
      <w:r>
        <w:rPr>
          <w:rFonts w:hint="eastAsia" w:ascii="仿宋" w:hAnsi="仿宋" w:eastAsia="仿宋" w:cs="仿宋"/>
          <w:b w:val="0"/>
          <w:bCs/>
          <w:color w:val="auto"/>
          <w:sz w:val="32"/>
          <w:szCs w:val="32"/>
          <w:lang w:eastAsia="zh-CN"/>
        </w:rPr>
        <w:t>附件</w:t>
      </w:r>
      <w:r>
        <w:rPr>
          <w:rFonts w:hint="eastAsia" w:ascii="仿宋" w:hAnsi="仿宋" w:eastAsia="仿宋" w:cs="仿宋"/>
          <w:b w:val="0"/>
          <w:bCs/>
          <w:color w:val="auto"/>
          <w:sz w:val="32"/>
          <w:szCs w:val="32"/>
          <w:lang w:val="en-US" w:eastAsia="zh-CN"/>
        </w:rPr>
        <w:t>2：部门三公经费公开</w:t>
      </w:r>
    </w:p>
    <w:p>
      <w:pPr>
        <w:jc w:val="center"/>
        <w:rPr>
          <w:rFonts w:hint="eastAsia" w:ascii="宋体" w:hAnsi="宋体"/>
          <w:b/>
          <w:color w:val="auto"/>
          <w:sz w:val="36"/>
          <w:szCs w:val="36"/>
        </w:rPr>
      </w:pPr>
      <w:r>
        <w:rPr>
          <w:rFonts w:hint="eastAsia" w:ascii="宋体" w:hAnsi="宋体"/>
          <w:b/>
          <w:color w:val="auto"/>
          <w:sz w:val="36"/>
          <w:szCs w:val="36"/>
          <w:lang w:eastAsia="zh-CN"/>
        </w:rPr>
        <w:t>黄山市人民政府外事办公室202</w:t>
      </w:r>
      <w:r>
        <w:rPr>
          <w:rFonts w:hint="eastAsia" w:ascii="宋体" w:hAnsi="宋体"/>
          <w:b/>
          <w:color w:val="auto"/>
          <w:sz w:val="36"/>
          <w:szCs w:val="36"/>
          <w:lang w:val="en-US" w:eastAsia="zh-CN"/>
        </w:rPr>
        <w:t>3</w:t>
      </w:r>
      <w:r>
        <w:rPr>
          <w:rFonts w:ascii="宋体" w:hAnsi="宋体"/>
          <w:b/>
          <w:color w:val="auto"/>
          <w:sz w:val="36"/>
          <w:szCs w:val="36"/>
        </w:rPr>
        <w:t>年</w:t>
      </w:r>
      <w:r>
        <w:rPr>
          <w:rFonts w:hint="eastAsia" w:ascii="宋体" w:hAnsi="宋体"/>
          <w:b/>
          <w:color w:val="auto"/>
          <w:sz w:val="36"/>
          <w:szCs w:val="36"/>
        </w:rPr>
        <w:t>度一般公共预算财政拨款</w:t>
      </w:r>
      <w:r>
        <w:rPr>
          <w:rFonts w:ascii="宋体" w:hAnsi="宋体"/>
          <w:b/>
          <w:color w:val="auto"/>
          <w:sz w:val="36"/>
          <w:szCs w:val="36"/>
        </w:rPr>
        <w:t>“三公</w:t>
      </w:r>
      <w:r>
        <w:rPr>
          <w:rFonts w:hint="eastAsia" w:ascii="宋体" w:hAnsi="宋体"/>
          <w:b/>
          <w:color w:val="auto"/>
          <w:sz w:val="36"/>
          <w:szCs w:val="36"/>
        </w:rPr>
        <w:t>”</w:t>
      </w:r>
      <w:r>
        <w:rPr>
          <w:rFonts w:ascii="宋体" w:hAnsi="宋体"/>
          <w:b/>
          <w:color w:val="auto"/>
          <w:sz w:val="36"/>
          <w:szCs w:val="36"/>
        </w:rPr>
        <w:t>经费</w:t>
      </w:r>
      <w:r>
        <w:rPr>
          <w:rFonts w:hint="eastAsia" w:ascii="宋体" w:hAnsi="宋体"/>
          <w:b/>
          <w:color w:val="auto"/>
          <w:sz w:val="36"/>
          <w:szCs w:val="36"/>
        </w:rPr>
        <w:t>支出决算</w:t>
      </w:r>
    </w:p>
    <w:p>
      <w:pPr>
        <w:jc w:val="center"/>
        <w:rPr>
          <w:rFonts w:hint="eastAsia" w:ascii="楷体_GB2312" w:eastAsia="楷体_GB2312"/>
          <w:color w:val="auto"/>
          <w:szCs w:val="32"/>
        </w:rPr>
      </w:pPr>
    </w:p>
    <w:p>
      <w:pPr>
        <w:adjustRightInd w:val="0"/>
        <w:snapToGrid w:val="0"/>
        <w:spacing w:line="360" w:lineRule="auto"/>
        <w:jc w:val="center"/>
        <w:rPr>
          <w:rFonts w:hint="eastAsia" w:ascii="宋体" w:hAnsi="宋体"/>
          <w:color w:val="auto"/>
          <w:sz w:val="6"/>
          <w:szCs w:val="32"/>
        </w:rPr>
      </w:pPr>
    </w:p>
    <w:p>
      <w:pPr>
        <w:rPr>
          <w:rFonts w:hint="eastAsia"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一、</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hint="eastAsia" w:ascii="黑体" w:hAnsi="黑体" w:eastAsia="黑体"/>
          <w:color w:val="auto"/>
          <w:szCs w:val="32"/>
        </w:rPr>
        <w:t>年度一般公共预算财政拨款“三公”经费支出决算表</w:t>
      </w:r>
    </w:p>
    <w:p>
      <w:pPr>
        <w:jc w:val="right"/>
        <w:rPr>
          <w:rFonts w:hint="eastAsia" w:ascii="黑体" w:hAnsi="黑体" w:eastAsia="黑体"/>
          <w:color w:val="auto"/>
          <w:szCs w:val="32"/>
        </w:rPr>
      </w:pPr>
      <w:r>
        <w:rPr>
          <w:rFonts w:hint="eastAsia" w:ascii="仿宋_GB2312" w:hAnsi="仿宋_GB2312" w:cs="仿宋_GB2312"/>
          <w:color w:val="auto"/>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合  计</w:t>
            </w:r>
          </w:p>
        </w:tc>
        <w:tc>
          <w:tcPr>
            <w:tcW w:w="2157"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280</w:t>
            </w:r>
          </w:p>
        </w:tc>
        <w:tc>
          <w:tcPr>
            <w:tcW w:w="2220"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49.30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因公出国（境）费</w:t>
            </w:r>
          </w:p>
        </w:tc>
        <w:tc>
          <w:tcPr>
            <w:tcW w:w="215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250</w:t>
            </w:r>
          </w:p>
        </w:tc>
        <w:tc>
          <w:tcPr>
            <w:tcW w:w="2220"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20.36</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公务接待费</w:t>
            </w:r>
          </w:p>
        </w:tc>
        <w:tc>
          <w:tcPr>
            <w:tcW w:w="2157"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30</w:t>
            </w:r>
          </w:p>
        </w:tc>
        <w:tc>
          <w:tcPr>
            <w:tcW w:w="2220" w:type="dxa"/>
            <w:tcBorders>
              <w:top w:val="nil"/>
              <w:left w:val="nil"/>
              <w:bottom w:val="single" w:color="auto" w:sz="4" w:space="0"/>
              <w:right w:val="single" w:color="auto" w:sz="4" w:space="0"/>
            </w:tcBorders>
            <w:noWrap w:val="0"/>
            <w:vAlign w:val="bottom"/>
          </w:tcPr>
          <w:p>
            <w:pPr>
              <w:widowControl/>
              <w:jc w:val="center"/>
              <w:rPr>
                <w:rFonts w:hint="default"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28.94</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noWrap w:val="0"/>
            <w:vAlign w:val="bottom"/>
          </w:tcPr>
          <w:p>
            <w:pPr>
              <w:widowControl/>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 xml:space="preserve">  其中：公务用车购置费</w:t>
            </w:r>
          </w:p>
        </w:tc>
        <w:tc>
          <w:tcPr>
            <w:tcW w:w="2157" w:type="dxa"/>
            <w:tcBorders>
              <w:top w:val="nil"/>
              <w:left w:val="nil"/>
              <w:bottom w:val="single" w:color="auto" w:sz="4" w:space="0"/>
              <w:right w:val="single" w:color="auto" w:sz="4" w:space="0"/>
            </w:tcBorders>
            <w:noWrap w:val="0"/>
            <w:vAlign w:val="bottom"/>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noWrap w:val="0"/>
            <w:vAlign w:val="bottom"/>
          </w:tcPr>
          <w:p>
            <w:pPr>
              <w:widowControl/>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 xml:space="preserve">        公务用车运行维护费</w:t>
            </w:r>
          </w:p>
        </w:tc>
        <w:tc>
          <w:tcPr>
            <w:tcW w:w="2157" w:type="dxa"/>
            <w:tcBorders>
              <w:top w:val="nil"/>
              <w:left w:val="nil"/>
              <w:bottom w:val="single" w:color="auto" w:sz="4" w:space="0"/>
              <w:right w:val="single" w:color="auto" w:sz="4" w:space="0"/>
            </w:tcBorders>
            <w:noWrap w:val="0"/>
            <w:vAlign w:val="bottom"/>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noWrap w:val="0"/>
            <w:vAlign w:val="bottom"/>
          </w:tcPr>
          <w:p>
            <w:pPr>
              <w:widowControl/>
              <w:jc w:val="left"/>
              <w:rPr>
                <w:rFonts w:ascii="宋体" w:hAnsi="宋体" w:cs="宋体"/>
                <w:color w:val="auto"/>
                <w:kern w:val="0"/>
                <w:szCs w:val="21"/>
              </w:rPr>
            </w:pPr>
            <w:r>
              <w:rPr>
                <w:rFonts w:hint="eastAsia" w:ascii="宋体" w:hAnsi="宋体" w:cs="宋体"/>
                <w:color w:val="auto"/>
                <w:kern w:val="0"/>
                <w:szCs w:val="21"/>
              </w:rPr>
              <w:t>　</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olor w:val="auto"/>
          <w:szCs w:val="32"/>
        </w:rPr>
      </w:pPr>
      <w:r>
        <w:rPr>
          <w:rFonts w:hint="eastAsia" w:ascii="仿宋_GB2312" w:hAnsi="仿宋"/>
          <w:color w:val="auto"/>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olor w:val="auto"/>
          <w:sz w:val="21"/>
          <w:szCs w:val="21"/>
          <w:lang w:eastAsia="zh-CN"/>
        </w:rPr>
        <w:t xml:space="preserve"> </w:t>
      </w:r>
      <w:r>
        <w:rPr>
          <w:rFonts w:hint="eastAsia" w:ascii="仿宋_GB2312" w:hAnsi="仿宋"/>
          <w:color w:val="auto"/>
          <w:szCs w:val="32"/>
          <w:lang w:eastAsia="zh-CN"/>
        </w:rPr>
        <w:t xml:space="preserve"> </w:t>
      </w:r>
      <w:r>
        <w:rPr>
          <w:rFonts w:hint="eastAsia" w:ascii="黑体" w:hAnsi="黑体" w:eastAsia="黑体"/>
          <w:color w:val="auto"/>
          <w:szCs w:val="32"/>
        </w:rPr>
        <w:t xml:space="preserve">                                      </w:t>
      </w:r>
    </w:p>
    <w:p>
      <w:pPr>
        <w:rPr>
          <w:rFonts w:hint="eastAsia"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二</w:t>
      </w:r>
      <w:r>
        <w:rPr>
          <w:rFonts w:ascii="黑体" w:hAnsi="黑体" w:eastAsia="黑体"/>
          <w:color w:val="auto"/>
          <w:szCs w:val="32"/>
        </w:rPr>
        <w:t>、</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ascii="黑体" w:hAnsi="黑体" w:eastAsia="黑体"/>
          <w:color w:val="auto"/>
          <w:szCs w:val="32"/>
        </w:rPr>
        <w:t>年</w:t>
      </w:r>
      <w:r>
        <w:rPr>
          <w:rFonts w:hint="eastAsia" w:ascii="黑体" w:hAnsi="黑体" w:eastAsia="黑体"/>
          <w:color w:val="auto"/>
          <w:szCs w:val="32"/>
        </w:rPr>
        <w:t>度一般公共预算财政拨款“三公”经费支出</w:t>
      </w:r>
      <w:r>
        <w:rPr>
          <w:rFonts w:ascii="黑体" w:hAnsi="黑体" w:eastAsia="黑体"/>
          <w:color w:val="auto"/>
          <w:szCs w:val="32"/>
        </w:rPr>
        <w:t>情况说明</w:t>
      </w:r>
    </w:p>
    <w:p>
      <w:pPr>
        <w:ind w:firstLine="642" w:firstLineChars="200"/>
        <w:rPr>
          <w:rFonts w:hint="eastAsia" w:ascii="仿宋_GB2312" w:hAnsi="仿宋"/>
          <w:b/>
          <w:color w:val="auto"/>
          <w:szCs w:val="32"/>
        </w:rPr>
      </w:pPr>
      <w:r>
        <w:rPr>
          <w:rFonts w:hint="eastAsia" w:ascii="仿宋_GB2312" w:hAnsi="仿宋"/>
          <w:b/>
          <w:color w:val="auto"/>
          <w:szCs w:val="32"/>
        </w:rPr>
        <w:t>（一）一般公共预算财政拨款“三公”经费支出决算总体情况说明。</w:t>
      </w:r>
    </w:p>
    <w:p>
      <w:pPr>
        <w:ind w:firstLine="640" w:firstLineChars="200"/>
        <w:rPr>
          <w:rFonts w:hint="eastAsia" w:ascii="仿宋_GB2312" w:hAnsi="仿宋"/>
          <w:color w:val="auto"/>
          <w:szCs w:val="32"/>
          <w:u w:val="none"/>
        </w:rPr>
      </w:pPr>
      <w:r>
        <w:rPr>
          <w:rFonts w:hint="eastAsia" w:ascii="仿宋_GB2312" w:hAnsi="仿宋"/>
          <w:color w:val="auto"/>
          <w:szCs w:val="32"/>
          <w:lang w:eastAsia="zh-CN"/>
        </w:rPr>
        <w:t>黄山市人民政府外事办公室202</w:t>
      </w:r>
      <w:r>
        <w:rPr>
          <w:rFonts w:hint="eastAsia" w:ascii="仿宋_GB2312" w:hAnsi="仿宋"/>
          <w:color w:val="auto"/>
          <w:szCs w:val="32"/>
          <w:lang w:val="en-US" w:eastAsia="zh-CN"/>
        </w:rPr>
        <w:t>3</w:t>
      </w:r>
      <w:r>
        <w:rPr>
          <w:rFonts w:hint="eastAsia" w:ascii="仿宋_GB2312" w:hAnsi="仿宋"/>
          <w:color w:val="auto"/>
          <w:szCs w:val="32"/>
        </w:rPr>
        <w:t>年度一般公共预算财政拨款“三公”经费支出预算为</w:t>
      </w:r>
      <w:r>
        <w:rPr>
          <w:rFonts w:hint="eastAsia" w:ascii="仿宋_GB2312" w:hAnsi="仿宋"/>
          <w:color w:val="auto"/>
          <w:szCs w:val="32"/>
          <w:lang w:val="en-US" w:eastAsia="zh-CN"/>
        </w:rPr>
        <w:t>280</w:t>
      </w:r>
      <w:r>
        <w:rPr>
          <w:rFonts w:hint="eastAsia" w:ascii="仿宋_GB2312" w:hAnsi="仿宋"/>
          <w:color w:val="auto"/>
          <w:szCs w:val="32"/>
        </w:rPr>
        <w:t>万元，支出决算</w:t>
      </w:r>
      <w:r>
        <w:rPr>
          <w:rFonts w:hint="eastAsia" w:ascii="仿宋_GB2312" w:hAnsi="仿宋"/>
          <w:color w:val="auto"/>
          <w:szCs w:val="32"/>
          <w:lang w:eastAsia="zh-CN"/>
        </w:rPr>
        <w:t>为</w:t>
      </w:r>
      <w:r>
        <w:rPr>
          <w:rFonts w:hint="eastAsia" w:ascii="仿宋_GB2312" w:hAnsi="仿宋"/>
          <w:color w:val="auto"/>
          <w:szCs w:val="32"/>
          <w:lang w:val="en-US" w:eastAsia="zh-CN"/>
        </w:rPr>
        <w:t>49.30</w:t>
      </w:r>
      <w:r>
        <w:rPr>
          <w:rFonts w:hint="eastAsia" w:ascii="仿宋_GB2312" w:hAnsi="仿宋"/>
          <w:color w:val="auto"/>
          <w:szCs w:val="32"/>
        </w:rPr>
        <w:t>万元，完成预算的</w:t>
      </w:r>
      <w:r>
        <w:rPr>
          <w:rFonts w:hint="eastAsia" w:ascii="仿宋_GB2312" w:hAnsi="仿宋"/>
          <w:color w:val="auto"/>
          <w:szCs w:val="32"/>
          <w:lang w:val="en-US" w:eastAsia="zh-CN"/>
        </w:rPr>
        <w:t>17.6</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color w:val="auto"/>
          <w:szCs w:val="32"/>
          <w:u w:val="none"/>
          <w:lang w:eastAsia="zh-CN"/>
        </w:rPr>
        <w:t>较上年增加</w:t>
      </w:r>
      <w:r>
        <w:rPr>
          <w:rFonts w:hint="eastAsia" w:ascii="仿宋_GB2312" w:hAnsi="仿宋"/>
          <w:color w:val="auto"/>
          <w:szCs w:val="32"/>
          <w:u w:val="none"/>
          <w:lang w:val="en-US" w:eastAsia="zh-CN"/>
        </w:rPr>
        <w:t>34.48</w:t>
      </w:r>
      <w:r>
        <w:rPr>
          <w:rFonts w:hint="eastAsia" w:ascii="仿宋_GB2312" w:hAnsi="仿宋"/>
          <w:color w:val="auto"/>
          <w:szCs w:val="32"/>
          <w:u w:val="none"/>
        </w:rPr>
        <w:t>万元</w:t>
      </w:r>
      <w:r>
        <w:rPr>
          <w:rFonts w:hint="eastAsia" w:ascii="仿宋_GB2312" w:hAnsi="仿宋"/>
          <w:color w:val="auto"/>
          <w:szCs w:val="32"/>
          <w:u w:val="none"/>
          <w:lang w:eastAsia="zh-CN"/>
        </w:rPr>
        <w:t>，增长</w:t>
      </w:r>
      <w:r>
        <w:rPr>
          <w:rFonts w:hint="eastAsia" w:ascii="仿宋_GB2312" w:hAnsi="仿宋"/>
          <w:color w:val="auto"/>
          <w:szCs w:val="32"/>
          <w:u w:val="none"/>
          <w:lang w:val="en-US" w:eastAsia="zh-CN"/>
        </w:rPr>
        <w:t>232.7%。</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color w:val="auto"/>
          <w:szCs w:val="32"/>
          <w:u w:val="none"/>
          <w:lang w:val="en-US" w:eastAsia="zh-CN"/>
        </w:rPr>
        <w:t>2023年疫情防控结束，</w:t>
      </w:r>
      <w:r>
        <w:rPr>
          <w:rFonts w:hint="eastAsia" w:ascii="宋体" w:hAnsi="宋体" w:cs="宋体"/>
          <w:color w:val="auto"/>
          <w:kern w:val="0"/>
          <w:szCs w:val="21"/>
        </w:rPr>
        <w:t>因公出国（境）</w:t>
      </w:r>
      <w:r>
        <w:rPr>
          <w:rFonts w:hint="eastAsia" w:ascii="宋体" w:hAnsi="宋体" w:cs="宋体"/>
          <w:color w:val="auto"/>
          <w:kern w:val="0"/>
          <w:szCs w:val="21"/>
          <w:lang w:eastAsia="zh-CN"/>
        </w:rPr>
        <w:t>团组虽有所增加，但因前期疫情各单位出访计划较少</w:t>
      </w:r>
      <w:r>
        <w:rPr>
          <w:rFonts w:hint="eastAsia" w:ascii="仿宋_GB2312" w:hAnsi="仿宋"/>
          <w:color w:val="auto"/>
          <w:szCs w:val="32"/>
          <w:u w:val="none"/>
        </w:rPr>
        <w:t>。决算数</w:t>
      </w:r>
      <w:r>
        <w:rPr>
          <w:rFonts w:hint="eastAsia" w:ascii="仿宋_GB2312" w:hAnsi="仿宋"/>
          <w:color w:val="auto"/>
          <w:szCs w:val="32"/>
          <w:u w:val="none"/>
          <w:lang w:eastAsia="zh-CN"/>
        </w:rPr>
        <w:t>较上年增加</w:t>
      </w:r>
      <w:r>
        <w:rPr>
          <w:rFonts w:hint="eastAsia" w:ascii="仿宋_GB2312" w:hAnsi="仿宋"/>
          <w:color w:val="auto"/>
          <w:szCs w:val="32"/>
          <w:u w:val="none"/>
        </w:rPr>
        <w:t>的主要原因是</w:t>
      </w:r>
      <w:r>
        <w:rPr>
          <w:rFonts w:hint="eastAsia" w:ascii="仿宋_GB2312" w:hAnsi="仿宋"/>
          <w:color w:val="auto"/>
          <w:szCs w:val="32"/>
          <w:u w:val="none"/>
          <w:lang w:val="en-US" w:eastAsia="zh-CN"/>
        </w:rPr>
        <w:t>2023年疫情防控结束，</w:t>
      </w:r>
      <w:r>
        <w:rPr>
          <w:rFonts w:hint="eastAsia" w:ascii="宋体" w:hAnsi="宋体" w:cs="宋体"/>
          <w:color w:val="auto"/>
          <w:kern w:val="0"/>
          <w:szCs w:val="21"/>
        </w:rPr>
        <w:t>因公出国（境）</w:t>
      </w:r>
      <w:r>
        <w:rPr>
          <w:rFonts w:hint="eastAsia" w:ascii="宋体" w:hAnsi="宋体" w:cs="宋体"/>
          <w:color w:val="auto"/>
          <w:kern w:val="0"/>
          <w:szCs w:val="21"/>
          <w:lang w:eastAsia="zh-CN"/>
        </w:rPr>
        <w:t>及</w:t>
      </w:r>
      <w:r>
        <w:rPr>
          <w:rFonts w:hint="eastAsia" w:ascii="仿宋_GB2312" w:hAnsi="仿宋"/>
          <w:color w:val="auto"/>
          <w:szCs w:val="32"/>
          <w:u w:val="none"/>
          <w:lang w:val="en-US" w:eastAsia="zh-CN"/>
        </w:rPr>
        <w:t>各类公务接待人次有所增加</w:t>
      </w:r>
      <w:r>
        <w:rPr>
          <w:rFonts w:hint="eastAsia" w:ascii="仿宋_GB2312" w:hAnsi="仿宋"/>
          <w:color w:val="auto"/>
          <w:szCs w:val="32"/>
          <w:u w:val="none"/>
        </w:rPr>
        <w:t>。</w:t>
      </w:r>
    </w:p>
    <w:p>
      <w:pPr>
        <w:ind w:firstLine="642" w:firstLineChars="200"/>
        <w:rPr>
          <w:rFonts w:hint="eastAsia" w:ascii="仿宋_GB2312" w:hAnsi="仿宋"/>
          <w:b/>
          <w:color w:val="auto"/>
          <w:szCs w:val="32"/>
        </w:rPr>
      </w:pPr>
      <w:r>
        <w:rPr>
          <w:rFonts w:hint="eastAsia" w:ascii="仿宋_GB2312" w:hAnsi="仿宋"/>
          <w:b/>
          <w:bCs/>
          <w:color w:val="auto"/>
          <w:szCs w:val="32"/>
        </w:rPr>
        <w:t>（二）</w:t>
      </w:r>
      <w:r>
        <w:rPr>
          <w:rFonts w:hint="eastAsia" w:ascii="仿宋_GB2312" w:hAnsi="仿宋"/>
          <w:b/>
          <w:color w:val="auto"/>
          <w:szCs w:val="32"/>
        </w:rPr>
        <w:t>一般公共预算财政拨款“三公”经费支出决算具体情况说明。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黄山市人民政府外事办公室202</w:t>
      </w:r>
      <w:r>
        <w:rPr>
          <w:rFonts w:hint="eastAsia" w:ascii="仿宋_GB2312" w:hAnsi="仿宋"/>
          <w:color w:val="auto"/>
          <w:szCs w:val="32"/>
          <w:lang w:val="en-US" w:eastAsia="zh-CN"/>
        </w:rPr>
        <w:t>3</w:t>
      </w:r>
      <w:r>
        <w:rPr>
          <w:rFonts w:hint="eastAsia" w:ascii="仿宋_GB2312" w:hAnsi="仿宋"/>
          <w:color w:val="auto"/>
          <w:szCs w:val="32"/>
        </w:rPr>
        <w:t>年度一般公共预算财政拨款“三公”经费支出决算中，因公出国（境）费支出决算</w:t>
      </w:r>
      <w:r>
        <w:rPr>
          <w:rFonts w:hint="eastAsia" w:ascii="仿宋_GB2312" w:hAnsi="仿宋"/>
          <w:color w:val="auto"/>
          <w:szCs w:val="32"/>
          <w:lang w:val="en-US" w:eastAsia="zh-CN"/>
        </w:rPr>
        <w:t>20.36</w:t>
      </w:r>
      <w:r>
        <w:rPr>
          <w:rFonts w:hint="eastAsia" w:ascii="仿宋_GB2312" w:hAnsi="仿宋"/>
          <w:color w:val="auto"/>
          <w:szCs w:val="32"/>
        </w:rPr>
        <w:t>万元，占</w:t>
      </w:r>
      <w:r>
        <w:rPr>
          <w:rFonts w:hint="eastAsia" w:ascii="仿宋_GB2312" w:hAnsi="仿宋"/>
          <w:color w:val="auto"/>
          <w:szCs w:val="32"/>
          <w:lang w:val="en-US" w:eastAsia="zh-CN"/>
        </w:rPr>
        <w:t>41.3</w:t>
      </w:r>
      <w:r>
        <w:rPr>
          <w:rFonts w:hint="eastAsia" w:ascii="仿宋_GB2312" w:hAnsi="仿宋"/>
          <w:color w:val="auto"/>
          <w:szCs w:val="32"/>
        </w:rPr>
        <w:t>%;公务接待费支出决算</w:t>
      </w:r>
      <w:r>
        <w:rPr>
          <w:rFonts w:hint="eastAsia" w:ascii="仿宋_GB2312" w:hAnsi="仿宋"/>
          <w:color w:val="auto"/>
          <w:szCs w:val="32"/>
          <w:lang w:val="en-US" w:eastAsia="zh-CN"/>
        </w:rPr>
        <w:t>28.94</w:t>
      </w:r>
      <w:r>
        <w:rPr>
          <w:rFonts w:hint="eastAsia" w:ascii="仿宋_GB2312" w:hAnsi="仿宋"/>
          <w:color w:val="auto"/>
          <w:szCs w:val="32"/>
        </w:rPr>
        <w:t>万元，占</w:t>
      </w:r>
      <w:r>
        <w:rPr>
          <w:rFonts w:hint="eastAsia" w:ascii="仿宋_GB2312" w:hAnsi="仿宋"/>
          <w:color w:val="auto"/>
          <w:szCs w:val="32"/>
          <w:lang w:val="en-US" w:eastAsia="zh-CN"/>
        </w:rPr>
        <w:t>58.7</w:t>
      </w:r>
      <w:r>
        <w:rPr>
          <w:rFonts w:hint="eastAsia" w:ascii="仿宋_GB2312" w:hAnsi="仿宋"/>
          <w:color w:val="auto"/>
          <w:szCs w:val="32"/>
        </w:rPr>
        <w:t>%；公务用车购置及运行维护费支出决算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%。具体情况如下：</w:t>
      </w:r>
    </w:p>
    <w:p>
      <w:pPr>
        <w:ind w:firstLine="628"/>
        <w:rPr>
          <w:rFonts w:hint="eastAsia" w:ascii="仿宋_GB2312" w:hAnsi="仿宋"/>
          <w:color w:val="auto"/>
          <w:szCs w:val="32"/>
        </w:rPr>
      </w:pPr>
      <w:r>
        <w:rPr>
          <w:rFonts w:hint="eastAsia" w:ascii="仿宋_GB2312" w:hAnsi="仿宋"/>
          <w:b/>
          <w:bCs/>
          <w:color w:val="auto"/>
          <w:szCs w:val="32"/>
        </w:rPr>
        <w:t>1.因公出国（境）费</w:t>
      </w:r>
      <w:r>
        <w:rPr>
          <w:rFonts w:hint="eastAsia" w:ascii="仿宋_GB2312" w:hAnsi="仿宋"/>
          <w:color w:val="auto"/>
          <w:szCs w:val="32"/>
          <w:lang w:eastAsia="zh-CN"/>
        </w:rPr>
        <w:t>预算为</w:t>
      </w:r>
      <w:r>
        <w:rPr>
          <w:rFonts w:hint="eastAsia" w:ascii="仿宋_GB2312" w:hAnsi="仿宋"/>
          <w:color w:val="auto"/>
          <w:szCs w:val="32"/>
          <w:lang w:val="en-US" w:eastAsia="zh-CN"/>
        </w:rPr>
        <w:t>250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20.36万元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8.1</w:t>
      </w:r>
      <w:r>
        <w:rPr>
          <w:rFonts w:hint="eastAsia" w:ascii="仿宋_GB2312" w:hAnsi="仿宋"/>
          <w:color w:val="auto"/>
          <w:szCs w:val="32"/>
          <w:lang w:eastAsia="zh-CN"/>
        </w:rPr>
        <w:t>%；</w:t>
      </w:r>
      <w:r>
        <w:rPr>
          <w:rFonts w:hint="eastAsia" w:ascii="仿宋_GB2312" w:hAnsi="仿宋"/>
          <w:color w:val="auto"/>
          <w:szCs w:val="32"/>
          <w:u w:val="none"/>
          <w:lang w:eastAsia="zh-CN"/>
        </w:rPr>
        <w:t>较上年增加</w:t>
      </w:r>
      <w:r>
        <w:rPr>
          <w:rFonts w:hint="eastAsia" w:ascii="仿宋_GB2312" w:hAnsi="仿宋"/>
          <w:color w:val="auto"/>
          <w:szCs w:val="32"/>
          <w:u w:val="none"/>
          <w:lang w:val="en-US" w:eastAsia="zh-CN"/>
        </w:rPr>
        <w:t>20.36</w:t>
      </w:r>
      <w:r>
        <w:rPr>
          <w:rFonts w:hint="eastAsia" w:ascii="仿宋_GB2312" w:hAnsi="仿宋"/>
          <w:color w:val="auto"/>
          <w:szCs w:val="32"/>
          <w:u w:val="none"/>
        </w:rPr>
        <w:t>万元</w:t>
      </w:r>
      <w:r>
        <w:rPr>
          <w:rFonts w:hint="eastAsia" w:ascii="仿宋_GB2312" w:hAnsi="仿宋"/>
          <w:color w:val="auto"/>
          <w:szCs w:val="32"/>
          <w:u w:val="none"/>
          <w:lang w:eastAsia="zh-CN"/>
        </w:rPr>
        <w:t>，增长</w:t>
      </w:r>
      <w:r>
        <w:rPr>
          <w:rFonts w:hint="eastAsia" w:ascii="仿宋_GB2312" w:hAnsi="仿宋"/>
          <w:color w:val="auto"/>
          <w:szCs w:val="32"/>
          <w:u w:val="none"/>
          <w:lang w:val="en-US" w:eastAsia="zh-CN"/>
        </w:rPr>
        <w:t>100.0%。</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color w:val="auto"/>
          <w:szCs w:val="32"/>
          <w:u w:val="none"/>
          <w:lang w:val="en-US" w:eastAsia="zh-CN"/>
        </w:rPr>
        <w:t>2023年疫情防控结束，</w:t>
      </w:r>
      <w:r>
        <w:rPr>
          <w:rFonts w:hint="eastAsia" w:ascii="宋体" w:hAnsi="宋体" w:cs="宋体"/>
          <w:color w:val="auto"/>
          <w:kern w:val="0"/>
          <w:szCs w:val="21"/>
        </w:rPr>
        <w:t>因公出国（境）</w:t>
      </w:r>
      <w:r>
        <w:rPr>
          <w:rFonts w:hint="eastAsia" w:ascii="宋体" w:hAnsi="宋体" w:cs="宋体"/>
          <w:color w:val="auto"/>
          <w:kern w:val="0"/>
          <w:szCs w:val="21"/>
          <w:lang w:eastAsia="zh-CN"/>
        </w:rPr>
        <w:t>团组虽有所增加，但因前期疫情各单位出访计划较少</w:t>
      </w:r>
      <w:r>
        <w:rPr>
          <w:rFonts w:hint="eastAsia" w:ascii="仿宋_GB2312" w:hAnsi="仿宋"/>
          <w:color w:val="auto"/>
          <w:szCs w:val="32"/>
          <w:u w:val="none"/>
        </w:rPr>
        <w:t>。决算数</w:t>
      </w:r>
      <w:r>
        <w:rPr>
          <w:rFonts w:hint="eastAsia" w:ascii="仿宋_GB2312" w:hAnsi="仿宋"/>
          <w:color w:val="auto"/>
          <w:szCs w:val="32"/>
          <w:u w:val="none"/>
          <w:lang w:eastAsia="zh-CN"/>
        </w:rPr>
        <w:t>较上年增加</w:t>
      </w:r>
      <w:r>
        <w:rPr>
          <w:rFonts w:hint="eastAsia" w:ascii="仿宋_GB2312" w:hAnsi="仿宋"/>
          <w:color w:val="auto"/>
          <w:szCs w:val="32"/>
          <w:u w:val="none"/>
        </w:rPr>
        <w:t>的主要原因是</w:t>
      </w:r>
      <w:r>
        <w:rPr>
          <w:rFonts w:hint="eastAsia" w:ascii="仿宋_GB2312" w:hAnsi="仿宋"/>
          <w:color w:val="auto"/>
          <w:szCs w:val="32"/>
          <w:u w:val="none"/>
          <w:lang w:val="en-US" w:eastAsia="zh-CN"/>
        </w:rPr>
        <w:t>2022年度因疫情防控未有</w:t>
      </w:r>
      <w:r>
        <w:rPr>
          <w:rFonts w:hint="eastAsia" w:ascii="仿宋_GB2312" w:hAnsi="仿宋"/>
          <w:color w:val="auto"/>
          <w:szCs w:val="32"/>
        </w:rPr>
        <w:t>因公出国（境）</w:t>
      </w:r>
      <w:r>
        <w:rPr>
          <w:rFonts w:hint="eastAsia" w:ascii="仿宋_GB2312" w:hAnsi="仿宋"/>
          <w:color w:val="auto"/>
          <w:szCs w:val="32"/>
          <w:lang w:eastAsia="zh-CN"/>
        </w:rPr>
        <w:t>经费支出，</w:t>
      </w:r>
      <w:r>
        <w:rPr>
          <w:rFonts w:hint="eastAsia" w:ascii="仿宋_GB2312" w:hAnsi="仿宋"/>
          <w:color w:val="auto"/>
          <w:szCs w:val="32"/>
          <w:lang w:val="en-US" w:eastAsia="zh-CN"/>
        </w:rPr>
        <w:t>2023年疫情结束，部分单位根据工作要求及需要开展</w:t>
      </w:r>
      <w:r>
        <w:rPr>
          <w:rFonts w:hint="eastAsia" w:ascii="仿宋_GB2312" w:hAnsi="仿宋"/>
          <w:color w:val="auto"/>
          <w:szCs w:val="32"/>
        </w:rPr>
        <w:t>因公出国（境）</w:t>
      </w:r>
      <w:r>
        <w:rPr>
          <w:rFonts w:hint="eastAsia" w:ascii="仿宋_GB2312" w:hAnsi="仿宋"/>
          <w:color w:val="auto"/>
          <w:szCs w:val="32"/>
          <w:u w:val="none"/>
        </w:rPr>
        <w:t>。</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w:t>
      </w:r>
      <w:r>
        <w:rPr>
          <w:rFonts w:hint="eastAsia" w:ascii="仿宋_GB2312" w:hAnsi="仿宋"/>
          <w:color w:val="auto"/>
          <w:szCs w:val="32"/>
          <w:lang w:eastAsia="zh-CN"/>
        </w:rPr>
        <w:t>黄山市人民政府外事办公室</w:t>
      </w:r>
      <w:r>
        <w:rPr>
          <w:rFonts w:hint="eastAsia" w:ascii="仿宋_GB2312" w:hAnsi="仿宋"/>
          <w:color w:val="auto"/>
          <w:szCs w:val="32"/>
        </w:rPr>
        <w:t>因公出国（境）团组</w:t>
      </w:r>
      <w:r>
        <w:rPr>
          <w:rFonts w:hint="eastAsia" w:ascii="仿宋_GB2312" w:hAnsi="仿宋"/>
          <w:color w:val="auto"/>
          <w:szCs w:val="32"/>
          <w:lang w:val="en-US" w:eastAsia="zh-CN"/>
        </w:rPr>
        <w:t>4</w:t>
      </w:r>
      <w:r>
        <w:rPr>
          <w:rFonts w:hint="eastAsia" w:ascii="仿宋_GB2312" w:hAnsi="仿宋"/>
          <w:color w:val="auto"/>
          <w:szCs w:val="32"/>
        </w:rPr>
        <w:t>次，累计出国（境）</w:t>
      </w:r>
      <w:r>
        <w:rPr>
          <w:rFonts w:hint="eastAsia" w:ascii="仿宋_GB2312" w:hAnsi="仿宋"/>
          <w:color w:val="auto"/>
          <w:szCs w:val="32"/>
          <w:lang w:val="en-US" w:eastAsia="zh-CN"/>
        </w:rPr>
        <w:t>10</w:t>
      </w:r>
      <w:r>
        <w:rPr>
          <w:rFonts w:hint="eastAsia" w:ascii="仿宋_GB2312" w:hAnsi="仿宋"/>
          <w:color w:val="auto"/>
          <w:szCs w:val="32"/>
        </w:rPr>
        <w:t>人次。该项经费根据</w:t>
      </w:r>
      <w:r>
        <w:rPr>
          <w:rFonts w:hint="eastAsia" w:ascii="仿宋_GB2312" w:hAnsi="仿宋"/>
          <w:color w:val="auto"/>
          <w:szCs w:val="32"/>
          <w:lang w:eastAsia="zh-CN"/>
        </w:rPr>
        <w:t>市</w:t>
      </w:r>
      <w:r>
        <w:rPr>
          <w:rFonts w:hint="eastAsia" w:ascii="仿宋_GB2312" w:hAnsi="仿宋"/>
          <w:color w:val="auto"/>
          <w:szCs w:val="32"/>
        </w:rPr>
        <w:t>外办批准的因公临时出国（境）计划，按照规定标准安排。主要是用于</w:t>
      </w:r>
      <w:r>
        <w:rPr>
          <w:rFonts w:hint="eastAsia" w:ascii="仿宋_GB2312" w:hAnsi="仿宋"/>
          <w:color w:val="auto"/>
          <w:szCs w:val="32"/>
          <w:lang w:eastAsia="zh-CN"/>
        </w:rPr>
        <w:t>各单位赴境外开展友城交往、招商推介任务及经贸合作等</w:t>
      </w:r>
      <w:r>
        <w:rPr>
          <w:rFonts w:hint="eastAsia" w:ascii="仿宋_GB2312" w:hAnsi="仿宋"/>
          <w:color w:val="auto"/>
          <w:szCs w:val="32"/>
        </w:rPr>
        <w:t>。经费使用严格按照</w:t>
      </w:r>
      <w:r>
        <w:rPr>
          <w:rFonts w:hint="eastAsia" w:ascii="仿宋_GB2312" w:hAnsi="仿宋"/>
          <w:szCs w:val="32"/>
        </w:rPr>
        <w:t>《黄山市财政局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w:t>
      </w:r>
      <w:r>
        <w:rPr>
          <w:rFonts w:hint="eastAsia" w:ascii="仿宋_GB2312" w:hAnsi="仿宋"/>
          <w:color w:val="auto"/>
          <w:szCs w:val="32"/>
        </w:rPr>
        <w:t>等相关规定执行。</w:t>
      </w:r>
    </w:p>
    <w:p>
      <w:pPr>
        <w:ind w:firstLine="642" w:firstLineChars="200"/>
        <w:rPr>
          <w:rFonts w:hint="eastAsia" w:ascii="仿宋_GB2312" w:hAnsi="仿宋"/>
          <w:color w:val="auto"/>
          <w:szCs w:val="32"/>
        </w:rPr>
      </w:pPr>
      <w:r>
        <w:rPr>
          <w:rFonts w:hint="eastAsia" w:ascii="仿宋_GB2312" w:hAnsi="仿宋"/>
          <w:b/>
          <w:bCs/>
          <w:color w:val="auto"/>
          <w:szCs w:val="32"/>
        </w:rPr>
        <w:t>2.公务接待费</w:t>
      </w:r>
      <w:r>
        <w:rPr>
          <w:rFonts w:hint="eastAsia" w:ascii="仿宋_GB2312" w:hAnsi="仿宋"/>
          <w:color w:val="auto"/>
          <w:szCs w:val="32"/>
          <w:lang w:eastAsia="zh-CN"/>
        </w:rPr>
        <w:t>预算为</w:t>
      </w:r>
      <w:r>
        <w:rPr>
          <w:rFonts w:hint="eastAsia" w:ascii="仿宋_GB2312" w:hAnsi="仿宋"/>
          <w:color w:val="auto"/>
          <w:szCs w:val="32"/>
          <w:lang w:val="en-US" w:eastAsia="zh-CN"/>
        </w:rPr>
        <w:t>30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28.94万元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96.5</w:t>
      </w:r>
      <w:r>
        <w:rPr>
          <w:rFonts w:hint="eastAsia" w:ascii="仿宋_GB2312" w:hAnsi="仿宋"/>
          <w:color w:val="auto"/>
          <w:szCs w:val="32"/>
          <w:lang w:eastAsia="zh-CN"/>
        </w:rPr>
        <w:t>%；</w:t>
      </w:r>
      <w:r>
        <w:rPr>
          <w:rFonts w:hint="eastAsia" w:ascii="仿宋_GB2312" w:hAnsi="仿宋"/>
          <w:color w:val="auto"/>
          <w:szCs w:val="32"/>
          <w:u w:val="none"/>
          <w:lang w:eastAsia="zh-CN"/>
        </w:rPr>
        <w:t>较上年增加</w:t>
      </w:r>
      <w:r>
        <w:rPr>
          <w:rFonts w:hint="eastAsia" w:ascii="仿宋_GB2312" w:hAnsi="仿宋"/>
          <w:color w:val="auto"/>
          <w:szCs w:val="32"/>
          <w:u w:val="none"/>
          <w:lang w:val="en-US" w:eastAsia="zh-CN"/>
        </w:rPr>
        <w:t>14.12</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95.3%。</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ascii="仿宋_GB2312" w:hAnsi="宋体" w:eastAsia="仿宋_GB2312" w:cs="仿宋_GB2312"/>
          <w:i w:val="0"/>
          <w:iCs w:val="0"/>
          <w:caps w:val="0"/>
          <w:color w:val="000000"/>
          <w:spacing w:val="0"/>
          <w:sz w:val="32"/>
          <w:szCs w:val="32"/>
          <w:shd w:val="clear" w:color="auto" w:fill="FFFFFF"/>
        </w:rPr>
        <w:t>我部门按照公务接待相关规定，严格控制支出</w:t>
      </w:r>
      <w:r>
        <w:rPr>
          <w:rFonts w:hint="eastAsia" w:ascii="仿宋_GB2312" w:hAnsi="仿宋"/>
          <w:color w:val="auto"/>
          <w:szCs w:val="32"/>
          <w:u w:val="none"/>
        </w:rPr>
        <w:t>。决算数</w:t>
      </w:r>
      <w:r>
        <w:rPr>
          <w:rFonts w:hint="eastAsia" w:ascii="仿宋_GB2312" w:hAnsi="仿宋"/>
          <w:color w:val="auto"/>
          <w:szCs w:val="32"/>
          <w:u w:val="none"/>
          <w:lang w:eastAsia="zh-CN"/>
        </w:rPr>
        <w:t>较上年增加</w:t>
      </w:r>
      <w:r>
        <w:rPr>
          <w:rFonts w:hint="eastAsia" w:ascii="仿宋_GB2312" w:hAnsi="仿宋"/>
          <w:color w:val="auto"/>
          <w:szCs w:val="32"/>
          <w:u w:val="none"/>
        </w:rPr>
        <w:t>的主要原因是</w:t>
      </w:r>
      <w:r>
        <w:rPr>
          <w:rFonts w:hint="eastAsia" w:ascii="仿宋_GB2312" w:hAnsi="仿宋"/>
          <w:color w:val="auto"/>
          <w:szCs w:val="32"/>
          <w:u w:val="none"/>
          <w:lang w:val="en-US" w:eastAsia="zh-CN"/>
        </w:rPr>
        <w:t>2023年疫情防控结束，</w:t>
      </w:r>
      <w:r>
        <w:rPr>
          <w:rFonts w:hint="eastAsia" w:ascii="宋体" w:hAnsi="宋体" w:cs="宋体"/>
          <w:color w:val="auto"/>
          <w:kern w:val="0"/>
          <w:szCs w:val="21"/>
        </w:rPr>
        <w:t>因公出国（境）</w:t>
      </w:r>
      <w:r>
        <w:rPr>
          <w:rFonts w:hint="eastAsia" w:ascii="宋体" w:hAnsi="宋体" w:cs="宋体"/>
          <w:color w:val="auto"/>
          <w:kern w:val="0"/>
          <w:szCs w:val="21"/>
          <w:lang w:eastAsia="zh-CN"/>
        </w:rPr>
        <w:t>及</w:t>
      </w:r>
      <w:r>
        <w:rPr>
          <w:rFonts w:hint="eastAsia" w:ascii="仿宋_GB2312" w:hAnsi="仿宋"/>
          <w:color w:val="auto"/>
          <w:szCs w:val="32"/>
          <w:u w:val="none"/>
          <w:lang w:val="en-US" w:eastAsia="zh-CN"/>
        </w:rPr>
        <w:t>各类公务接待人次有所增加</w:t>
      </w:r>
      <w:r>
        <w:rPr>
          <w:rFonts w:hint="eastAsia" w:ascii="仿宋_GB2312" w:hAnsi="仿宋"/>
          <w:color w:val="auto"/>
          <w:szCs w:val="32"/>
          <w:u w:val="none"/>
        </w:rPr>
        <w:t>。</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w:t>
      </w:r>
      <w:r>
        <w:rPr>
          <w:rFonts w:hint="eastAsia" w:ascii="仿宋_GB2312" w:hAnsi="仿宋"/>
          <w:color w:val="auto"/>
          <w:szCs w:val="32"/>
          <w:lang w:eastAsia="zh-CN"/>
        </w:rPr>
        <w:t>黄山市人民政府外事办公室</w:t>
      </w:r>
      <w:r>
        <w:rPr>
          <w:rFonts w:hint="eastAsia" w:ascii="仿宋_GB2312" w:hAnsi="仿宋"/>
          <w:color w:val="auto"/>
          <w:szCs w:val="32"/>
        </w:rPr>
        <w:t>国内公务接待共</w:t>
      </w:r>
      <w:r>
        <w:rPr>
          <w:rFonts w:hint="eastAsia" w:ascii="仿宋_GB2312" w:hAnsi="仿宋"/>
          <w:color w:val="auto"/>
          <w:szCs w:val="32"/>
          <w:lang w:val="en-US" w:eastAsia="zh-CN"/>
        </w:rPr>
        <w:t>108</w:t>
      </w:r>
      <w:r>
        <w:rPr>
          <w:rFonts w:hint="eastAsia" w:ascii="仿宋_GB2312" w:hAnsi="仿宋"/>
          <w:color w:val="auto"/>
          <w:szCs w:val="32"/>
        </w:rPr>
        <w:t>批次（其中外事接待</w:t>
      </w:r>
      <w:r>
        <w:rPr>
          <w:rFonts w:hint="eastAsia" w:ascii="仿宋_GB2312" w:hAnsi="仿宋"/>
          <w:color w:val="auto"/>
          <w:szCs w:val="32"/>
          <w:lang w:val="en-US" w:eastAsia="zh-CN"/>
        </w:rPr>
        <w:t>46</w:t>
      </w:r>
      <w:r>
        <w:rPr>
          <w:rFonts w:hint="eastAsia" w:ascii="仿宋_GB2312" w:hAnsi="仿宋"/>
          <w:color w:val="auto"/>
          <w:szCs w:val="32"/>
        </w:rPr>
        <w:t>批次），</w:t>
      </w:r>
      <w:r>
        <w:rPr>
          <w:rFonts w:hint="eastAsia" w:ascii="仿宋_GB2312" w:hAnsi="仿宋"/>
          <w:color w:val="auto"/>
          <w:szCs w:val="32"/>
          <w:lang w:val="en-US" w:eastAsia="zh-CN"/>
        </w:rPr>
        <w:t>2133</w:t>
      </w:r>
      <w:r>
        <w:rPr>
          <w:rFonts w:hint="eastAsia" w:ascii="仿宋_GB2312" w:hAnsi="仿宋"/>
          <w:color w:val="auto"/>
          <w:szCs w:val="32"/>
        </w:rPr>
        <w:t>人次（其中外事接待</w:t>
      </w:r>
      <w:r>
        <w:rPr>
          <w:rFonts w:hint="eastAsia" w:ascii="仿宋_GB2312" w:hAnsi="仿宋"/>
          <w:color w:val="auto"/>
          <w:szCs w:val="32"/>
          <w:lang w:val="en-US" w:eastAsia="zh-CN"/>
        </w:rPr>
        <w:t>1900余</w:t>
      </w:r>
      <w:r>
        <w:rPr>
          <w:rFonts w:hint="eastAsia" w:ascii="仿宋_GB2312" w:hAnsi="仿宋"/>
          <w:color w:val="auto"/>
          <w:szCs w:val="32"/>
        </w:rPr>
        <w:t>人次）。主要是用于重大外事活动接待</w:t>
      </w:r>
      <w:r>
        <w:rPr>
          <w:rFonts w:hint="default" w:ascii="仿宋_GB2312" w:hAnsi="仿宋"/>
          <w:color w:val="auto"/>
          <w:szCs w:val="32"/>
        </w:rPr>
        <w:t>、上级领导指导工作和其他地方单位到我办调研学习</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pPr>
        <w:ind w:firstLine="642" w:firstLineChars="200"/>
        <w:rPr>
          <w:rFonts w:hint="eastAsia" w:ascii="仿宋_GB2312" w:hAnsi="仿宋"/>
          <w:szCs w:val="32"/>
        </w:rPr>
      </w:pPr>
      <w:r>
        <w:rPr>
          <w:rFonts w:hint="eastAsia" w:ascii="仿宋_GB2312" w:hAnsi="仿宋"/>
          <w:b/>
          <w:bCs/>
          <w:color w:val="auto"/>
          <w:szCs w:val="32"/>
        </w:rPr>
        <w:t>3.公务用车购置及运行维护费</w:t>
      </w:r>
      <w:r>
        <w:rPr>
          <w:rFonts w:hint="eastAsia" w:ascii="仿宋_GB2312" w:hAnsi="仿宋"/>
          <w:szCs w:val="32"/>
        </w:rPr>
        <w:t>预算为</w:t>
      </w:r>
      <w:r>
        <w:rPr>
          <w:rFonts w:hint="default" w:ascii="仿宋_GB2312" w:hAnsi="仿宋"/>
          <w:szCs w:val="32"/>
        </w:rPr>
        <w:t>0万元，支出决算为0万元，完成预算的0</w:t>
      </w:r>
      <w:r>
        <w:rPr>
          <w:rFonts w:hint="eastAsia" w:ascii="仿宋_GB2312" w:hAnsi="仿宋"/>
          <w:szCs w:val="32"/>
          <w:lang w:val="en-US" w:eastAsia="zh-CN"/>
        </w:rPr>
        <w:t>.0</w:t>
      </w:r>
      <w:r>
        <w:rPr>
          <w:rFonts w:hint="default" w:ascii="仿宋_GB2312" w:hAnsi="仿宋"/>
          <w:szCs w:val="32"/>
        </w:rPr>
        <w:t>%。主要原因是我部门无公务用车购置及运行维护费。其中，公务用车购置费预算为0万元，支出决算为0万元，完成预算的0</w:t>
      </w:r>
      <w:r>
        <w:rPr>
          <w:rFonts w:hint="eastAsia" w:ascii="仿宋_GB2312" w:hAnsi="仿宋"/>
          <w:szCs w:val="32"/>
          <w:lang w:val="en-US" w:eastAsia="zh-CN"/>
        </w:rPr>
        <w:t>.0</w:t>
      </w:r>
      <w:r>
        <w:rPr>
          <w:rFonts w:hint="default" w:ascii="仿宋_GB2312" w:hAnsi="仿宋"/>
          <w:szCs w:val="32"/>
        </w:rPr>
        <w:t>%；主要原因是我部门无公务用车购置。2022年购置公务用车0辆</w:t>
      </w:r>
      <w:r>
        <w:rPr>
          <w:rFonts w:hint="eastAsia" w:ascii="仿宋_GB2312" w:hAnsi="仿宋"/>
          <w:szCs w:val="32"/>
        </w:rPr>
        <w:t>。</w:t>
      </w:r>
      <w:r>
        <w:rPr>
          <w:rFonts w:hint="default" w:ascii="仿宋_GB2312" w:hAnsi="仿宋"/>
          <w:szCs w:val="32"/>
        </w:rPr>
        <w:t>公务用车运行维护费预算为0万元，支出决算为0万元，完成预算的0</w:t>
      </w:r>
      <w:r>
        <w:rPr>
          <w:rFonts w:hint="eastAsia" w:ascii="仿宋_GB2312" w:hAnsi="仿宋"/>
          <w:szCs w:val="32"/>
          <w:lang w:val="en-US" w:eastAsia="zh-CN"/>
        </w:rPr>
        <w:t>.0</w:t>
      </w:r>
      <w:r>
        <w:rPr>
          <w:rFonts w:hint="default" w:ascii="仿宋_GB2312" w:hAnsi="仿宋"/>
          <w:szCs w:val="32"/>
        </w:rPr>
        <w:t>%；与上年持平，主要原因是我部门无公务用车未有运行维护费开支。截至202</w:t>
      </w:r>
      <w:r>
        <w:rPr>
          <w:rFonts w:hint="eastAsia" w:ascii="仿宋_GB2312" w:hAnsi="仿宋"/>
          <w:szCs w:val="32"/>
          <w:lang w:val="en-US" w:eastAsia="zh-CN"/>
        </w:rPr>
        <w:t>3</w:t>
      </w:r>
      <w:r>
        <w:rPr>
          <w:rFonts w:hint="default" w:ascii="仿宋_GB2312" w:hAnsi="仿宋"/>
          <w:szCs w:val="32"/>
        </w:rPr>
        <w:t>年12月31日，黄山市人民政府外事办公室开支财政拨款的公务用车保有量为0辆。</w:t>
      </w:r>
    </w:p>
    <w:p>
      <w:pPr>
        <w:pStyle w:val="2"/>
        <w:ind w:left="1258" w:hanging="1258"/>
        <w:jc w:val="both"/>
        <w:rPr>
          <w:rFonts w:hint="eastAsia" w:ascii="仿宋_GB2312" w:eastAsia="仿宋_GB2312"/>
          <w:color w:val="auto"/>
          <w:sz w:val="32"/>
        </w:rPr>
      </w:pPr>
    </w:p>
    <w:p>
      <w:pPr>
        <w:pStyle w:val="2"/>
        <w:ind w:left="1258" w:hanging="1258"/>
        <w:jc w:val="both"/>
        <w:rPr>
          <w:rFonts w:hint="eastAsia" w:ascii="仿宋_GB2312" w:eastAsia="仿宋_GB2312"/>
          <w:color w:val="auto"/>
          <w:sz w:val="32"/>
        </w:rPr>
      </w:pPr>
    </w:p>
    <w:p>
      <w:pPr>
        <w:pStyle w:val="2"/>
        <w:jc w:val="both"/>
        <w:rPr>
          <w:rFonts w:hint="eastAsia"/>
          <w:color w:val="auto"/>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3E7C9"/>
    <w:multiLevelType w:val="singleLevel"/>
    <w:tmpl w:val="5F63E7C9"/>
    <w:lvl w:ilvl="0" w:tentative="0">
      <w:start w:val="1"/>
      <w:numFmt w:val="decimal"/>
      <w:lvlText w:val="%1."/>
      <w:lvlJc w:val="left"/>
      <w:pPr>
        <w:tabs>
          <w:tab w:val="left" w:pos="312"/>
        </w:tabs>
      </w:pPr>
    </w:lvl>
  </w:abstractNum>
  <w:abstractNum w:abstractNumId="1">
    <w:nsid w:val="64CB71D1"/>
    <w:multiLevelType w:val="singleLevel"/>
    <w:tmpl w:val="64CB71D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zUwMmY4MWJmYThhZTFjNGNmZTc4MjQyOWNkY2EifQ=="/>
  </w:docVars>
  <w:rsids>
    <w:rsidRoot w:val="13C55AB0"/>
    <w:rsid w:val="1240431F"/>
    <w:rsid w:val="13C55AB0"/>
    <w:rsid w:val="1A4A21DA"/>
    <w:rsid w:val="1FF64856"/>
    <w:rsid w:val="33403418"/>
    <w:rsid w:val="356961A0"/>
    <w:rsid w:val="3B9C4091"/>
    <w:rsid w:val="459D6A7C"/>
    <w:rsid w:val="50B02746"/>
    <w:rsid w:val="523724BF"/>
    <w:rsid w:val="524D4205"/>
    <w:rsid w:val="584D6902"/>
    <w:rsid w:val="5F3D396B"/>
    <w:rsid w:val="615362B5"/>
    <w:rsid w:val="69F73BD6"/>
    <w:rsid w:val="6C085383"/>
    <w:rsid w:val="74C02089"/>
    <w:rsid w:val="9FED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character" w:customStyle="1" w:styleId="8">
    <w:name w:val="font111"/>
    <w:basedOn w:val="6"/>
    <w:qFormat/>
    <w:uiPriority w:val="0"/>
    <w:rPr>
      <w:rFonts w:hint="eastAsia" w:ascii="宋体" w:hAnsi="宋体" w:eastAsia="宋体" w:cs="宋体"/>
      <w:color w:val="000000"/>
      <w:sz w:val="24"/>
      <w:szCs w:val="24"/>
      <w:u w:val="none"/>
    </w:rPr>
  </w:style>
  <w:style w:type="character" w:customStyle="1" w:styleId="9">
    <w:name w:val="font71"/>
    <w:basedOn w:val="6"/>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13488</Words>
  <Characters>15771</Characters>
  <Lines>0</Lines>
  <Paragraphs>0</Paragraphs>
  <TotalTime>4</TotalTime>
  <ScaleCrop>false</ScaleCrop>
  <LinksUpToDate>false</LinksUpToDate>
  <CharactersWithSpaces>16287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2024-09-04T16:35:00Z</dcterms:created>
  <dc:creator>洪HH2X</dc:creator>
  <cp:lastModifiedBy>hss</cp:lastModifiedBy>
  <dcterms:modified xsi:type="dcterms:W3CDTF">2024-09-25T09:21:55Z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BADB7F58E2664D398F4DB873E31A7185_11</vt:lpwstr>
  </property>
</Properties>
</file>